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DC01" w14:textId="77777777" w:rsidR="000774F8" w:rsidRDefault="00330D5C">
      <w:r>
        <w:rPr>
          <w:noProof/>
        </w:rPr>
        <w:drawing>
          <wp:inline distT="0" distB="0" distL="0" distR="0" wp14:anchorId="600063CF" wp14:editId="0A01D6DE">
            <wp:extent cx="6645910" cy="1791970"/>
            <wp:effectExtent l="0" t="0" r="2540" b="0"/>
            <wp:docPr id="17960724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072498"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645910" cy="1792156"/>
                    </a:xfrm>
                    <a:prstGeom prst="rect">
                      <a:avLst/>
                    </a:prstGeom>
                    <a:noFill/>
                    <a:ln>
                      <a:noFill/>
                    </a:ln>
                  </pic:spPr>
                </pic:pic>
              </a:graphicData>
            </a:graphic>
          </wp:inline>
        </w:drawing>
      </w:r>
    </w:p>
    <w:tbl>
      <w:tblPr>
        <w:tblW w:w="10704" w:type="dxa"/>
        <w:tblLayout w:type="fixed"/>
        <w:tblLook w:val="04A0" w:firstRow="1" w:lastRow="0" w:firstColumn="1" w:lastColumn="0" w:noHBand="0" w:noVBand="1"/>
      </w:tblPr>
      <w:tblGrid>
        <w:gridCol w:w="250"/>
        <w:gridCol w:w="10218"/>
        <w:gridCol w:w="22"/>
        <w:gridCol w:w="214"/>
      </w:tblGrid>
      <w:tr w:rsidR="000774F8" w14:paraId="17D2D4D5" w14:textId="77777777" w:rsidTr="00A0153A">
        <w:trPr>
          <w:gridAfter w:val="1"/>
          <w:wAfter w:w="214" w:type="dxa"/>
        </w:trPr>
        <w:tc>
          <w:tcPr>
            <w:tcW w:w="10490" w:type="dxa"/>
            <w:gridSpan w:val="3"/>
            <w:tcBorders>
              <w:tl2br w:val="nil"/>
              <w:tr2bl w:val="nil"/>
            </w:tcBorders>
          </w:tcPr>
          <w:p w14:paraId="374CC949" w14:textId="77777777" w:rsidR="000774F8" w:rsidRDefault="00330D5C">
            <w:pPr>
              <w:pStyle w:val="aa"/>
              <w:spacing w:line="400" w:lineRule="exact"/>
              <w:ind w:firstLineChars="0" w:firstLine="0"/>
              <w:jc w:val="left"/>
              <w:rPr>
                <w:rFonts w:ascii="仿宋_GB2312" w:eastAsia="仿宋_GB2312" w:hAnsi="仿宋_GB2312" w:cs="仿宋_GB2312"/>
                <w:b/>
                <w:bCs/>
                <w:color w:val="953735"/>
                <w:sz w:val="30"/>
                <w:szCs w:val="30"/>
              </w:rPr>
            </w:pPr>
            <w:r>
              <w:rPr>
                <w:rFonts w:ascii="仿宋_GB2312" w:eastAsia="仿宋_GB2312" w:hAnsi="仿宋_GB2312" w:cs="仿宋_GB2312" w:hint="eastAsia"/>
                <w:b/>
                <w:bCs/>
                <w:color w:val="953735"/>
                <w:sz w:val="30"/>
                <w:szCs w:val="30"/>
              </w:rPr>
              <w:t>母校新闻</w:t>
            </w:r>
          </w:p>
        </w:tc>
      </w:tr>
      <w:tr w:rsidR="000774F8" w14:paraId="21287A21" w14:textId="77777777" w:rsidTr="00A0153A">
        <w:trPr>
          <w:gridAfter w:val="1"/>
          <w:wAfter w:w="214" w:type="dxa"/>
        </w:trPr>
        <w:tc>
          <w:tcPr>
            <w:tcW w:w="10490" w:type="dxa"/>
            <w:gridSpan w:val="3"/>
            <w:tcBorders>
              <w:tl2br w:val="nil"/>
              <w:tr2bl w:val="nil"/>
            </w:tcBorders>
          </w:tcPr>
          <w:p w14:paraId="0E3BA4A8" w14:textId="77777777" w:rsidR="000774F8" w:rsidRPr="00330D5C" w:rsidRDefault="00330D5C" w:rsidP="00016953">
            <w:pPr>
              <w:pStyle w:val="a"/>
            </w:pPr>
            <w:r>
              <w:rPr>
                <w:rFonts w:hint="eastAsia"/>
              </w:rPr>
              <w:t>校领导赴数理学院看望全国五一劳动奖章获奖教师</w:t>
            </w:r>
          </w:p>
        </w:tc>
      </w:tr>
      <w:tr w:rsidR="000774F8" w14:paraId="023B06BF" w14:textId="77777777" w:rsidTr="00A0153A">
        <w:trPr>
          <w:gridAfter w:val="1"/>
          <w:wAfter w:w="214" w:type="dxa"/>
        </w:trPr>
        <w:tc>
          <w:tcPr>
            <w:tcW w:w="10490" w:type="dxa"/>
            <w:gridSpan w:val="3"/>
            <w:tcBorders>
              <w:tl2br w:val="nil"/>
              <w:tr2bl w:val="nil"/>
            </w:tcBorders>
          </w:tcPr>
          <w:p w14:paraId="28E20733" w14:textId="77777777" w:rsidR="000774F8" w:rsidRDefault="00330D5C">
            <w:pPr>
              <w:pStyle w:val="ab"/>
              <w:rPr>
                <w:rFonts w:hAnsi="仿宋_GB2312" w:cs="仿宋_GB2312"/>
                <w:b/>
                <w:bCs/>
                <w:color w:val="953735"/>
                <w:sz w:val="30"/>
                <w:szCs w:val="30"/>
              </w:rPr>
            </w:pPr>
            <w:r>
              <w:rPr>
                <w:rFonts w:hint="eastAsia"/>
              </w:rPr>
              <w:t>4月28日下午，副校长王张卫冬、工会副主席张百年一行来到数理学院，看望“全国五一劳动奖章”获得者、学院教师李娜、储继迅、刘白羽，并进行亲切交流。数理学院党委书记牛珩、副院长白云</w:t>
            </w:r>
            <w:proofErr w:type="gramStart"/>
            <w:r>
              <w:rPr>
                <w:rFonts w:hint="eastAsia"/>
              </w:rPr>
              <w:t>菲一起</w:t>
            </w:r>
            <w:proofErr w:type="gramEnd"/>
            <w:r>
              <w:rPr>
                <w:rFonts w:hint="eastAsia"/>
              </w:rPr>
              <w:t>陪同参加。</w:t>
            </w:r>
          </w:p>
        </w:tc>
      </w:tr>
      <w:tr w:rsidR="000774F8" w14:paraId="6B9AD381" w14:textId="77777777" w:rsidTr="00A0153A">
        <w:trPr>
          <w:gridAfter w:val="1"/>
          <w:wAfter w:w="214" w:type="dxa"/>
        </w:trPr>
        <w:tc>
          <w:tcPr>
            <w:tcW w:w="10490" w:type="dxa"/>
            <w:gridSpan w:val="3"/>
            <w:tcBorders>
              <w:tl2br w:val="nil"/>
              <w:tr2bl w:val="nil"/>
            </w:tcBorders>
          </w:tcPr>
          <w:p w14:paraId="2D7E9159" w14:textId="77777777" w:rsidR="000774F8" w:rsidRDefault="00000000">
            <w:pPr>
              <w:pStyle w:val="ac"/>
            </w:pPr>
            <w:hyperlink r:id="rId9" w:history="1">
              <w:r w:rsidR="00330D5C">
                <w:rPr>
                  <w:rStyle w:val="a9"/>
                  <w:rFonts w:ascii="Times New Roman" w:hAnsi="Times New Roman" w:cs="Times New Roman"/>
                </w:rPr>
                <w:t>详情点击查看</w:t>
              </w:r>
            </w:hyperlink>
          </w:p>
        </w:tc>
      </w:tr>
      <w:tr w:rsidR="000774F8" w14:paraId="7980CCD2" w14:textId="77777777" w:rsidTr="00A0153A">
        <w:trPr>
          <w:gridAfter w:val="1"/>
          <w:wAfter w:w="214" w:type="dxa"/>
        </w:trPr>
        <w:tc>
          <w:tcPr>
            <w:tcW w:w="10490" w:type="dxa"/>
            <w:gridSpan w:val="3"/>
            <w:tcBorders>
              <w:tl2br w:val="nil"/>
              <w:tr2bl w:val="nil"/>
            </w:tcBorders>
          </w:tcPr>
          <w:p w14:paraId="2DB0FA58" w14:textId="77777777" w:rsidR="000774F8" w:rsidRDefault="00330D5C" w:rsidP="00016953">
            <w:pPr>
              <w:pStyle w:val="a"/>
              <w:rPr>
                <w:rFonts w:ascii="仿宋_GB2312" w:eastAsia="仿宋_GB2312" w:hAnsi="仿宋_GB2312" w:cs="仿宋_GB2312"/>
                <w:color w:val="953735"/>
                <w:sz w:val="30"/>
                <w:szCs w:val="30"/>
              </w:rPr>
            </w:pPr>
            <w:r>
              <w:t>学校召开</w:t>
            </w:r>
            <w:r>
              <w:t>2023</w:t>
            </w:r>
            <w:r>
              <w:t>年五四表彰大会</w:t>
            </w:r>
          </w:p>
        </w:tc>
      </w:tr>
      <w:tr w:rsidR="000774F8" w14:paraId="41B73B6B" w14:textId="77777777" w:rsidTr="00A0153A">
        <w:trPr>
          <w:gridAfter w:val="1"/>
          <w:wAfter w:w="214" w:type="dxa"/>
        </w:trPr>
        <w:tc>
          <w:tcPr>
            <w:tcW w:w="10490" w:type="dxa"/>
            <w:gridSpan w:val="3"/>
            <w:tcBorders>
              <w:tl2br w:val="nil"/>
              <w:tr2bl w:val="nil"/>
            </w:tcBorders>
          </w:tcPr>
          <w:p w14:paraId="5D3E7FBC" w14:textId="77777777" w:rsidR="000774F8" w:rsidRDefault="00330D5C">
            <w:pPr>
              <w:pStyle w:val="ab"/>
              <w:rPr>
                <w:rFonts w:hAnsi="仿宋_GB2312" w:cs="仿宋_GB2312"/>
                <w:b/>
                <w:bCs/>
                <w:color w:val="953735"/>
                <w:sz w:val="30"/>
                <w:szCs w:val="30"/>
              </w:rPr>
            </w:pPr>
            <w:r>
              <w:rPr>
                <w:rFonts w:hint="eastAsia"/>
              </w:rPr>
              <w:t>5月4日，2023年五四表彰大会在学术报告厅举行。党委书记武贵龙，党委副书记孙景宏，党委常委、组织部部长彭庆红，爱慕集团总裁办主任李思思以及各职能部处、二级党团组织负责人和青年师生代表200余人参加表彰大会。</w:t>
            </w:r>
          </w:p>
        </w:tc>
      </w:tr>
      <w:tr w:rsidR="000774F8" w14:paraId="233C9DAE" w14:textId="77777777" w:rsidTr="00A0153A">
        <w:trPr>
          <w:gridAfter w:val="1"/>
          <w:wAfter w:w="214" w:type="dxa"/>
        </w:trPr>
        <w:tc>
          <w:tcPr>
            <w:tcW w:w="10490" w:type="dxa"/>
            <w:gridSpan w:val="3"/>
            <w:tcBorders>
              <w:tl2br w:val="nil"/>
              <w:tr2bl w:val="nil"/>
            </w:tcBorders>
          </w:tcPr>
          <w:p w14:paraId="2D6F55D5" w14:textId="77777777" w:rsidR="000774F8" w:rsidRDefault="00000000">
            <w:pPr>
              <w:pStyle w:val="ac"/>
            </w:pPr>
            <w:hyperlink r:id="rId10" w:history="1">
              <w:r w:rsidR="00330D5C">
                <w:rPr>
                  <w:rStyle w:val="a9"/>
                  <w:rFonts w:ascii="Times New Roman" w:hAnsi="Times New Roman" w:cs="Times New Roman"/>
                </w:rPr>
                <w:t>详情点击查看</w:t>
              </w:r>
            </w:hyperlink>
          </w:p>
        </w:tc>
      </w:tr>
      <w:tr w:rsidR="000774F8" w14:paraId="47973F4F" w14:textId="77777777" w:rsidTr="00A0153A">
        <w:trPr>
          <w:gridAfter w:val="1"/>
          <w:wAfter w:w="214" w:type="dxa"/>
        </w:trPr>
        <w:tc>
          <w:tcPr>
            <w:tcW w:w="10490" w:type="dxa"/>
            <w:gridSpan w:val="3"/>
            <w:tcBorders>
              <w:tl2br w:val="nil"/>
              <w:tr2bl w:val="nil"/>
            </w:tcBorders>
          </w:tcPr>
          <w:p w14:paraId="6779D2C2" w14:textId="77777777" w:rsidR="000774F8" w:rsidRDefault="00330D5C" w:rsidP="00016953">
            <w:pPr>
              <w:pStyle w:val="a"/>
            </w:pPr>
            <w:bookmarkStart w:id="0" w:name="_Hlk136245996"/>
            <w:r>
              <w:rPr>
                <w:rFonts w:hint="eastAsia"/>
              </w:rPr>
              <w:t>第十届贝壳青年艺术节“青韵</w:t>
            </w:r>
            <w:proofErr w:type="gramStart"/>
            <w:r>
              <w:rPr>
                <w:rFonts w:hint="eastAsia"/>
              </w:rPr>
              <w:t>鎏</w:t>
            </w:r>
            <w:proofErr w:type="gramEnd"/>
            <w:r>
              <w:rPr>
                <w:rFonts w:hint="eastAsia"/>
              </w:rPr>
              <w:t>光”北京科技大学民乐团专场音乐会举办</w:t>
            </w:r>
          </w:p>
        </w:tc>
      </w:tr>
      <w:tr w:rsidR="000774F8" w14:paraId="7B18A259" w14:textId="77777777" w:rsidTr="00A0153A">
        <w:trPr>
          <w:gridAfter w:val="1"/>
          <w:wAfter w:w="214" w:type="dxa"/>
        </w:trPr>
        <w:tc>
          <w:tcPr>
            <w:tcW w:w="10490" w:type="dxa"/>
            <w:gridSpan w:val="3"/>
            <w:tcBorders>
              <w:tl2br w:val="nil"/>
              <w:tr2bl w:val="nil"/>
            </w:tcBorders>
          </w:tcPr>
          <w:p w14:paraId="10648395" w14:textId="77777777" w:rsidR="000774F8" w:rsidRDefault="00330D5C">
            <w:pPr>
              <w:pStyle w:val="ab"/>
            </w:pPr>
            <w:r>
              <w:rPr>
                <w:rFonts w:hint="eastAsia"/>
              </w:rPr>
              <w:t>近日，第10届贝壳青年艺术节“青韵</w:t>
            </w:r>
            <w:proofErr w:type="gramStart"/>
            <w:r>
              <w:rPr>
                <w:rFonts w:hint="eastAsia"/>
              </w:rPr>
              <w:t>鎏</w:t>
            </w:r>
            <w:proofErr w:type="gramEnd"/>
            <w:r>
              <w:rPr>
                <w:rFonts w:hint="eastAsia"/>
              </w:rPr>
              <w:t>光”北京科技大学民乐团专场音乐会在教职工礼堂举办。在五四青年节之际，我校民族管弦乐团、</w:t>
            </w:r>
            <w:proofErr w:type="gramStart"/>
            <w:r>
              <w:rPr>
                <w:rFonts w:hint="eastAsia"/>
              </w:rPr>
              <w:t>鎏</w:t>
            </w:r>
            <w:proofErr w:type="gramEnd"/>
            <w:r>
              <w:rPr>
                <w:rFonts w:hint="eastAsia"/>
              </w:rPr>
              <w:t>音室内乐团以一场别开生面的</w:t>
            </w:r>
            <w:proofErr w:type="gramStart"/>
            <w:r>
              <w:rPr>
                <w:rFonts w:hint="eastAsia"/>
              </w:rPr>
              <w:t>导赏式音乐会</w:t>
            </w:r>
            <w:proofErr w:type="gramEnd"/>
            <w:r>
              <w:rPr>
                <w:rFonts w:hint="eastAsia"/>
              </w:rPr>
              <w:t>，充分展现了当代北科青年的青春风貌。中国音乐学院首位乐队指挥博士谭喜露担任指挥，300余名师</w:t>
            </w:r>
            <w:proofErr w:type="gramStart"/>
            <w:r>
              <w:rPr>
                <w:rFonts w:hint="eastAsia"/>
              </w:rPr>
              <w:t>生现场</w:t>
            </w:r>
            <w:proofErr w:type="gramEnd"/>
            <w:r>
              <w:rPr>
                <w:rFonts w:hint="eastAsia"/>
              </w:rPr>
              <w:t>欣赏了本场演出，同时演出进行线上直播。</w:t>
            </w:r>
          </w:p>
        </w:tc>
      </w:tr>
      <w:tr w:rsidR="000774F8" w14:paraId="0FA7321C" w14:textId="77777777" w:rsidTr="00A0153A">
        <w:trPr>
          <w:gridAfter w:val="1"/>
          <w:wAfter w:w="214" w:type="dxa"/>
        </w:trPr>
        <w:tc>
          <w:tcPr>
            <w:tcW w:w="10490" w:type="dxa"/>
            <w:gridSpan w:val="3"/>
            <w:tcBorders>
              <w:tl2br w:val="nil"/>
              <w:tr2bl w:val="nil"/>
            </w:tcBorders>
          </w:tcPr>
          <w:p w14:paraId="7B192B83" w14:textId="77777777" w:rsidR="000774F8" w:rsidRDefault="00000000">
            <w:pPr>
              <w:pStyle w:val="ac"/>
              <w:rPr>
                <w:rFonts w:ascii="Times New Roman" w:hAnsi="Times New Roman" w:cs="Times New Roman"/>
                <w:color w:val="0000FF"/>
                <w:u w:val="single"/>
              </w:rPr>
            </w:pPr>
            <w:hyperlink r:id="rId11" w:history="1">
              <w:r w:rsidR="00330D5C">
                <w:rPr>
                  <w:rStyle w:val="a9"/>
                  <w:rFonts w:ascii="Times New Roman" w:hAnsi="Times New Roman" w:cs="Times New Roman"/>
                </w:rPr>
                <w:t>详情点击查看</w:t>
              </w:r>
            </w:hyperlink>
          </w:p>
        </w:tc>
      </w:tr>
      <w:bookmarkEnd w:id="0"/>
      <w:tr w:rsidR="000774F8" w14:paraId="7B8B188F" w14:textId="77777777" w:rsidTr="00A0153A">
        <w:trPr>
          <w:gridAfter w:val="1"/>
          <w:wAfter w:w="214" w:type="dxa"/>
        </w:trPr>
        <w:tc>
          <w:tcPr>
            <w:tcW w:w="10490" w:type="dxa"/>
            <w:gridSpan w:val="3"/>
            <w:tcBorders>
              <w:tl2br w:val="nil"/>
              <w:tr2bl w:val="nil"/>
            </w:tcBorders>
          </w:tcPr>
          <w:p w14:paraId="1C3A16D8" w14:textId="77777777" w:rsidR="000774F8" w:rsidRDefault="00330D5C" w:rsidP="00016953">
            <w:pPr>
              <w:pStyle w:val="a"/>
            </w:pPr>
            <w:r>
              <w:rPr>
                <w:rFonts w:hint="eastAsia"/>
              </w:rPr>
              <w:t>展望发展</w:t>
            </w:r>
            <w:r>
              <w:rPr>
                <w:rFonts w:hint="eastAsia"/>
              </w:rPr>
              <w:t xml:space="preserve"> </w:t>
            </w:r>
            <w:r>
              <w:rPr>
                <w:rFonts w:hint="eastAsia"/>
              </w:rPr>
              <w:t>诊治未来——我校联合主办的“</w:t>
            </w:r>
            <w:r>
              <w:rPr>
                <w:rFonts w:hint="eastAsia"/>
              </w:rPr>
              <w:t>2023</w:t>
            </w:r>
            <w:r>
              <w:rPr>
                <w:rFonts w:hint="eastAsia"/>
              </w:rPr>
              <w:t>土木工程诊治与运维高峰论坛”在深举办</w:t>
            </w:r>
          </w:p>
        </w:tc>
      </w:tr>
      <w:tr w:rsidR="000774F8" w14:paraId="29F94D62" w14:textId="77777777" w:rsidTr="00A0153A">
        <w:trPr>
          <w:gridAfter w:val="1"/>
          <w:wAfter w:w="214" w:type="dxa"/>
        </w:trPr>
        <w:tc>
          <w:tcPr>
            <w:tcW w:w="10490" w:type="dxa"/>
            <w:gridSpan w:val="3"/>
            <w:tcBorders>
              <w:top w:val="nil"/>
              <w:tl2br w:val="nil"/>
              <w:tr2bl w:val="nil"/>
            </w:tcBorders>
          </w:tcPr>
          <w:p w14:paraId="223A19B7" w14:textId="77777777" w:rsidR="000774F8" w:rsidRDefault="00330D5C">
            <w:pPr>
              <w:pStyle w:val="ab"/>
            </w:pPr>
            <w:r>
              <w:rPr>
                <w:rFonts w:hint="eastAsia"/>
              </w:rPr>
              <w:t>在全面贯彻党的二十大精神的开局之年，为了进一步交流工程诊治与运维的研究成果和应用进展，提高我国在该领域科学研究和工程应用水平，促进工程诊治与运维智能化领域健康发展，由中国建筑学会指导，国家城市</w:t>
            </w:r>
            <w:proofErr w:type="gramStart"/>
            <w:r>
              <w:rPr>
                <w:rFonts w:hint="eastAsia"/>
              </w:rPr>
              <w:t>安全发展</w:t>
            </w:r>
            <w:proofErr w:type="gramEnd"/>
            <w:r>
              <w:rPr>
                <w:rFonts w:hint="eastAsia"/>
              </w:rPr>
              <w:t>科技研究院、中国建筑学会工程诊治与运维分会、北京科技大学主办的“2023土木工程诊治与运维高峰论坛”于近日举办。</w:t>
            </w:r>
          </w:p>
        </w:tc>
      </w:tr>
      <w:tr w:rsidR="000774F8" w14:paraId="000DDA99" w14:textId="77777777" w:rsidTr="00A0153A">
        <w:trPr>
          <w:gridAfter w:val="1"/>
          <w:wAfter w:w="214" w:type="dxa"/>
        </w:trPr>
        <w:tc>
          <w:tcPr>
            <w:tcW w:w="10490" w:type="dxa"/>
            <w:gridSpan w:val="3"/>
            <w:tcBorders>
              <w:top w:val="nil"/>
              <w:tl2br w:val="nil"/>
              <w:tr2bl w:val="nil"/>
            </w:tcBorders>
          </w:tcPr>
          <w:p w14:paraId="5C1A8284" w14:textId="77777777" w:rsidR="000774F8" w:rsidRDefault="00000000">
            <w:pPr>
              <w:pStyle w:val="ac"/>
            </w:pPr>
            <w:hyperlink r:id="rId12" w:history="1">
              <w:r w:rsidR="00330D5C">
                <w:rPr>
                  <w:rStyle w:val="a9"/>
                </w:rPr>
                <w:t>详情点击查看</w:t>
              </w:r>
            </w:hyperlink>
          </w:p>
        </w:tc>
      </w:tr>
      <w:tr w:rsidR="000774F8" w14:paraId="2B096003" w14:textId="77777777" w:rsidTr="00A0153A">
        <w:trPr>
          <w:gridAfter w:val="1"/>
          <w:wAfter w:w="214" w:type="dxa"/>
        </w:trPr>
        <w:tc>
          <w:tcPr>
            <w:tcW w:w="10490" w:type="dxa"/>
            <w:gridSpan w:val="3"/>
            <w:tcBorders>
              <w:tl2br w:val="nil"/>
              <w:tr2bl w:val="nil"/>
            </w:tcBorders>
          </w:tcPr>
          <w:p w14:paraId="2E87CE7D" w14:textId="77777777" w:rsidR="000774F8" w:rsidRDefault="00330D5C" w:rsidP="00016953">
            <w:pPr>
              <w:pStyle w:val="a"/>
            </w:pPr>
            <w:r>
              <w:rPr>
                <w:rFonts w:hint="eastAsia"/>
              </w:rPr>
              <w:t>“</w:t>
            </w:r>
            <w:r>
              <w:rPr>
                <w:rFonts w:hint="eastAsia"/>
              </w:rPr>
              <w:t>96</w:t>
            </w:r>
            <w:r>
              <w:rPr>
                <w:rFonts w:hint="eastAsia"/>
              </w:rPr>
              <w:t>级校友杯”第七届学术三分钟演讲比赛收官</w:t>
            </w:r>
          </w:p>
        </w:tc>
      </w:tr>
      <w:tr w:rsidR="000774F8" w14:paraId="3DF11EFD" w14:textId="77777777" w:rsidTr="00A0153A">
        <w:trPr>
          <w:gridAfter w:val="1"/>
          <w:wAfter w:w="214" w:type="dxa"/>
        </w:trPr>
        <w:tc>
          <w:tcPr>
            <w:tcW w:w="10490" w:type="dxa"/>
            <w:gridSpan w:val="3"/>
            <w:tcBorders>
              <w:top w:val="nil"/>
              <w:tl2br w:val="nil"/>
              <w:tr2bl w:val="nil"/>
            </w:tcBorders>
          </w:tcPr>
          <w:p w14:paraId="21B528F6" w14:textId="77777777" w:rsidR="000774F8" w:rsidRDefault="00330D5C">
            <w:pPr>
              <w:pStyle w:val="ab"/>
            </w:pPr>
            <w:r>
              <w:rPr>
                <w:rFonts w:hint="eastAsia"/>
              </w:rPr>
              <w:t>5月17日上午，“96级校友杯”北京科技大学第七届学术三分钟演讲比赛决赛在学术报告厅落下帷幕。学校副校长焦树强，96级校友代表、党委教师工作部部长董春阳以及学生工作部、教务处、研究生院、团委、各学院和研究生培养单位领导、教授代表出席活动并担任评委。本次活动通过校园网和“学在贝壳”视频号同步直播，200名观众到场观看了比赛。</w:t>
            </w:r>
          </w:p>
        </w:tc>
      </w:tr>
      <w:tr w:rsidR="000774F8" w14:paraId="0B2E7181" w14:textId="77777777" w:rsidTr="00A0153A">
        <w:trPr>
          <w:gridAfter w:val="1"/>
          <w:wAfter w:w="214" w:type="dxa"/>
        </w:trPr>
        <w:tc>
          <w:tcPr>
            <w:tcW w:w="10490" w:type="dxa"/>
            <w:gridSpan w:val="3"/>
            <w:tcBorders>
              <w:top w:val="nil"/>
              <w:tl2br w:val="nil"/>
              <w:tr2bl w:val="nil"/>
            </w:tcBorders>
          </w:tcPr>
          <w:p w14:paraId="663E9D89" w14:textId="77777777" w:rsidR="000774F8" w:rsidRDefault="00000000">
            <w:pPr>
              <w:pStyle w:val="ac"/>
            </w:pPr>
            <w:hyperlink r:id="rId13" w:history="1">
              <w:r w:rsidR="00330D5C">
                <w:rPr>
                  <w:rStyle w:val="a9"/>
                </w:rPr>
                <w:t>详情点击查看</w:t>
              </w:r>
            </w:hyperlink>
          </w:p>
        </w:tc>
      </w:tr>
      <w:tr w:rsidR="000774F8" w14:paraId="19AD7B4D" w14:textId="77777777" w:rsidTr="00A0153A">
        <w:trPr>
          <w:gridAfter w:val="1"/>
          <w:wAfter w:w="214" w:type="dxa"/>
        </w:trPr>
        <w:tc>
          <w:tcPr>
            <w:tcW w:w="10490" w:type="dxa"/>
            <w:gridSpan w:val="3"/>
            <w:tcBorders>
              <w:top w:val="nil"/>
              <w:tl2br w:val="nil"/>
              <w:tr2bl w:val="nil"/>
            </w:tcBorders>
          </w:tcPr>
          <w:p w14:paraId="0FC52873" w14:textId="77777777" w:rsidR="000774F8" w:rsidRDefault="00330D5C" w:rsidP="00016953">
            <w:pPr>
              <w:pStyle w:val="a"/>
            </w:pPr>
            <w:r>
              <w:rPr>
                <w:rFonts w:hint="eastAsia"/>
              </w:rPr>
              <w:t>相约北科</w:t>
            </w:r>
            <w:r>
              <w:rPr>
                <w:rFonts w:hint="eastAsia"/>
              </w:rPr>
              <w:t xml:space="preserve"> </w:t>
            </w:r>
            <w:proofErr w:type="gramStart"/>
            <w:r>
              <w:rPr>
                <w:rFonts w:hint="eastAsia"/>
              </w:rPr>
              <w:t>启梦未来</w:t>
            </w:r>
            <w:proofErr w:type="gramEnd"/>
            <w:r>
              <w:rPr>
                <w:rFonts w:hint="eastAsia"/>
              </w:rPr>
              <w:t>——</w:t>
            </w:r>
            <w:r>
              <w:rPr>
                <w:rFonts w:hint="eastAsia"/>
              </w:rPr>
              <w:t>2023</w:t>
            </w:r>
            <w:r>
              <w:rPr>
                <w:rFonts w:hint="eastAsia"/>
              </w:rPr>
              <w:t>年校园开放日活动暨高招联合咨询会在校举办</w:t>
            </w:r>
          </w:p>
        </w:tc>
      </w:tr>
      <w:tr w:rsidR="000774F8" w14:paraId="116B8202" w14:textId="77777777" w:rsidTr="00A0153A">
        <w:trPr>
          <w:gridAfter w:val="1"/>
          <w:wAfter w:w="214" w:type="dxa"/>
        </w:trPr>
        <w:tc>
          <w:tcPr>
            <w:tcW w:w="10490" w:type="dxa"/>
            <w:gridSpan w:val="3"/>
            <w:tcBorders>
              <w:tl2br w:val="nil"/>
              <w:tr2bl w:val="nil"/>
            </w:tcBorders>
          </w:tcPr>
          <w:p w14:paraId="2F60034E" w14:textId="77777777" w:rsidR="000774F8" w:rsidRDefault="00330D5C">
            <w:pPr>
              <w:pStyle w:val="ab"/>
            </w:pPr>
            <w:r>
              <w:rPr>
                <w:rFonts w:hint="eastAsia"/>
              </w:rPr>
              <w:lastRenderedPageBreak/>
              <w:t>5月21日上午，“相约北科 启梦未来”北京科技大学2023年校园开放日活动暨高招联合咨询会在五环广场举办。北京高校大学生就业创业指导中心、北京市教育考试服务中心等单位以及上海交通大学、南京大学、南开大学、西安交通大学、北京航空航天大学、北京理工大学、中国人民大学、北京师范大学等70余所京内外高校参会。</w:t>
            </w:r>
          </w:p>
        </w:tc>
      </w:tr>
      <w:tr w:rsidR="000774F8" w14:paraId="687B3FB0" w14:textId="77777777" w:rsidTr="00A0153A">
        <w:trPr>
          <w:gridAfter w:val="1"/>
          <w:wAfter w:w="214" w:type="dxa"/>
        </w:trPr>
        <w:tc>
          <w:tcPr>
            <w:tcW w:w="10490" w:type="dxa"/>
            <w:gridSpan w:val="3"/>
            <w:tcBorders>
              <w:tl2br w:val="nil"/>
              <w:tr2bl w:val="nil"/>
            </w:tcBorders>
          </w:tcPr>
          <w:p w14:paraId="646742D1" w14:textId="77777777" w:rsidR="000774F8" w:rsidRDefault="00000000">
            <w:pPr>
              <w:pStyle w:val="ac"/>
            </w:pPr>
            <w:hyperlink r:id="rId14" w:history="1">
              <w:r w:rsidR="00330D5C">
                <w:rPr>
                  <w:rStyle w:val="a9"/>
                </w:rPr>
                <w:t>详情点击查看</w:t>
              </w:r>
            </w:hyperlink>
          </w:p>
        </w:tc>
      </w:tr>
      <w:tr w:rsidR="000774F8" w14:paraId="55CE05EF" w14:textId="77777777" w:rsidTr="00A0153A">
        <w:trPr>
          <w:gridAfter w:val="1"/>
          <w:wAfter w:w="214" w:type="dxa"/>
        </w:trPr>
        <w:tc>
          <w:tcPr>
            <w:tcW w:w="10490" w:type="dxa"/>
            <w:gridSpan w:val="3"/>
            <w:tcBorders>
              <w:tl2br w:val="nil"/>
              <w:tr2bl w:val="nil"/>
            </w:tcBorders>
          </w:tcPr>
          <w:p w14:paraId="5B473520" w14:textId="77777777" w:rsidR="000774F8" w:rsidRDefault="00330D5C" w:rsidP="00016953">
            <w:pPr>
              <w:pStyle w:val="a"/>
            </w:pPr>
            <w:r>
              <w:rPr>
                <w:rFonts w:hint="eastAsia"/>
              </w:rPr>
              <w:t>我校多名教职工荣获北京市教育系统“育人先锋”荣誉称号</w:t>
            </w:r>
          </w:p>
        </w:tc>
      </w:tr>
      <w:tr w:rsidR="000774F8" w14:paraId="68F31562" w14:textId="77777777" w:rsidTr="00A0153A">
        <w:trPr>
          <w:gridAfter w:val="1"/>
          <w:wAfter w:w="214" w:type="dxa"/>
        </w:trPr>
        <w:tc>
          <w:tcPr>
            <w:tcW w:w="10490" w:type="dxa"/>
            <w:gridSpan w:val="3"/>
            <w:tcBorders>
              <w:tl2br w:val="nil"/>
              <w:tr2bl w:val="nil"/>
            </w:tcBorders>
          </w:tcPr>
          <w:p w14:paraId="5BC67E96" w14:textId="77777777" w:rsidR="000774F8" w:rsidRDefault="00330D5C">
            <w:pPr>
              <w:pStyle w:val="ab"/>
            </w:pPr>
            <w:r>
              <w:rPr>
                <w:rFonts w:hint="eastAsia"/>
              </w:rPr>
              <w:t>近日，北京市教育系统“育人榜样（先锋）”推荐结果揭晓，我校机械工程学院郑莉芳、自动化学院付冬梅、土木与资源工程学院黄国忠、经济管理</w:t>
            </w:r>
            <w:proofErr w:type="gramStart"/>
            <w:r>
              <w:rPr>
                <w:rFonts w:hint="eastAsia"/>
              </w:rPr>
              <w:t>学院戴淑芬</w:t>
            </w:r>
            <w:proofErr w:type="gramEnd"/>
            <w:r>
              <w:rPr>
                <w:rFonts w:hint="eastAsia"/>
              </w:rPr>
              <w:t>、工程技术研究院路新荣获“教书育人先锋”荣誉称号，资产管理处何勇、经济管理</w:t>
            </w:r>
            <w:proofErr w:type="gramStart"/>
            <w:r>
              <w:rPr>
                <w:rFonts w:hint="eastAsia"/>
              </w:rPr>
              <w:t>学院杨</w:t>
            </w:r>
            <w:proofErr w:type="gramEnd"/>
            <w:r>
              <w:rPr>
                <w:rFonts w:hint="eastAsia"/>
              </w:rPr>
              <w:t>志达荣获“管理育人先锋”荣誉称号，党委宣传部王占奎、后勤管理处饮食中心郝冬英荣获“服务育人先锋”荣誉称号。</w:t>
            </w:r>
          </w:p>
        </w:tc>
      </w:tr>
      <w:tr w:rsidR="000774F8" w14:paraId="1768ADD5" w14:textId="77777777" w:rsidTr="00A0153A">
        <w:trPr>
          <w:gridAfter w:val="1"/>
          <w:wAfter w:w="214" w:type="dxa"/>
        </w:trPr>
        <w:tc>
          <w:tcPr>
            <w:tcW w:w="10490" w:type="dxa"/>
            <w:gridSpan w:val="3"/>
            <w:tcBorders>
              <w:tl2br w:val="nil"/>
              <w:tr2bl w:val="nil"/>
            </w:tcBorders>
          </w:tcPr>
          <w:p w14:paraId="50884916" w14:textId="77777777" w:rsidR="000774F8" w:rsidRDefault="00000000">
            <w:pPr>
              <w:pStyle w:val="ac"/>
            </w:pPr>
            <w:hyperlink r:id="rId15" w:history="1">
              <w:r w:rsidR="00330D5C">
                <w:rPr>
                  <w:rStyle w:val="a9"/>
                </w:rPr>
                <w:t>详情点击查看</w:t>
              </w:r>
            </w:hyperlink>
          </w:p>
        </w:tc>
      </w:tr>
      <w:tr w:rsidR="000774F8" w14:paraId="560D7ABD" w14:textId="77777777" w:rsidTr="00A0153A">
        <w:trPr>
          <w:gridAfter w:val="1"/>
          <w:wAfter w:w="214" w:type="dxa"/>
        </w:trPr>
        <w:tc>
          <w:tcPr>
            <w:tcW w:w="10490" w:type="dxa"/>
            <w:gridSpan w:val="3"/>
            <w:tcBorders>
              <w:tl2br w:val="nil"/>
              <w:tr2bl w:val="nil"/>
            </w:tcBorders>
          </w:tcPr>
          <w:p w14:paraId="25E179E1" w14:textId="77777777" w:rsidR="000774F8" w:rsidRDefault="00330D5C" w:rsidP="00016953">
            <w:pPr>
              <w:pStyle w:val="a"/>
            </w:pPr>
            <w:r>
              <w:rPr>
                <w:rFonts w:hint="eastAsia"/>
              </w:rPr>
              <w:t>我校科技成果在</w:t>
            </w:r>
            <w:r>
              <w:rPr>
                <w:rFonts w:hint="eastAsia"/>
              </w:rPr>
              <w:t>2023</w:t>
            </w:r>
            <w:r>
              <w:rPr>
                <w:rFonts w:hint="eastAsia"/>
              </w:rPr>
              <w:t>中关村论坛展出</w:t>
            </w:r>
          </w:p>
        </w:tc>
      </w:tr>
      <w:tr w:rsidR="000774F8" w14:paraId="1FC5205B" w14:textId="77777777" w:rsidTr="00A0153A">
        <w:trPr>
          <w:gridAfter w:val="1"/>
          <w:wAfter w:w="214" w:type="dxa"/>
        </w:trPr>
        <w:tc>
          <w:tcPr>
            <w:tcW w:w="10490" w:type="dxa"/>
            <w:gridSpan w:val="3"/>
            <w:tcBorders>
              <w:tl2br w:val="nil"/>
              <w:tr2bl w:val="nil"/>
            </w:tcBorders>
          </w:tcPr>
          <w:p w14:paraId="5E2A81DF" w14:textId="77777777" w:rsidR="000774F8" w:rsidRDefault="00330D5C">
            <w:pPr>
              <w:pStyle w:val="ab"/>
            </w:pPr>
            <w:r>
              <w:rPr>
                <w:rFonts w:hint="eastAsia"/>
              </w:rPr>
              <w:t>5月25日晚，2023中关村论坛在京开幕。国家主席习近平向2023中关村论坛致贺信。中共中央政治局委员、北京市委书记尹力在开幕式上宣读了习近平主席的贺信。中共中央政治局常委、国务院副总理丁薛祥出席开幕式并致辞。学校副校长王鲁宁应邀参加开幕式活动。</w:t>
            </w:r>
          </w:p>
        </w:tc>
      </w:tr>
      <w:tr w:rsidR="000774F8" w14:paraId="37BFCD3A" w14:textId="77777777" w:rsidTr="00A0153A">
        <w:trPr>
          <w:gridAfter w:val="1"/>
          <w:wAfter w:w="214" w:type="dxa"/>
        </w:trPr>
        <w:tc>
          <w:tcPr>
            <w:tcW w:w="10490" w:type="dxa"/>
            <w:gridSpan w:val="3"/>
            <w:tcBorders>
              <w:tl2br w:val="nil"/>
              <w:tr2bl w:val="nil"/>
            </w:tcBorders>
          </w:tcPr>
          <w:p w14:paraId="6876FC74" w14:textId="77777777" w:rsidR="000774F8" w:rsidRDefault="00000000">
            <w:pPr>
              <w:pStyle w:val="ac"/>
            </w:pPr>
            <w:hyperlink r:id="rId16" w:history="1">
              <w:r w:rsidR="00330D5C">
                <w:rPr>
                  <w:rStyle w:val="a9"/>
                </w:rPr>
                <w:t>详情点击查看</w:t>
              </w:r>
            </w:hyperlink>
          </w:p>
        </w:tc>
      </w:tr>
      <w:tr w:rsidR="00E73B5A" w14:paraId="2AE81CC2" w14:textId="77777777" w:rsidTr="00A0153A">
        <w:trPr>
          <w:gridAfter w:val="1"/>
          <w:wAfter w:w="214" w:type="dxa"/>
        </w:trPr>
        <w:tc>
          <w:tcPr>
            <w:tcW w:w="10490" w:type="dxa"/>
            <w:gridSpan w:val="3"/>
            <w:tcBorders>
              <w:tl2br w:val="nil"/>
              <w:tr2bl w:val="nil"/>
            </w:tcBorders>
          </w:tcPr>
          <w:p w14:paraId="0244F7EE" w14:textId="7309E780" w:rsidR="00E73B5A" w:rsidRDefault="00E73B5A" w:rsidP="00E73B5A">
            <w:pPr>
              <w:pStyle w:val="a"/>
            </w:pPr>
            <w:r w:rsidRPr="00E73B5A">
              <w:rPr>
                <w:rFonts w:hint="eastAsia"/>
              </w:rPr>
              <w:t>校党委书记武贵龙带队参加</w:t>
            </w:r>
            <w:r w:rsidRPr="00E73B5A">
              <w:t>2023</w:t>
            </w:r>
            <w:r w:rsidRPr="00E73B5A">
              <w:t>太湖人才峰会</w:t>
            </w:r>
          </w:p>
        </w:tc>
      </w:tr>
      <w:tr w:rsidR="00E73B5A" w14:paraId="79A7AAEC" w14:textId="77777777" w:rsidTr="00A0153A">
        <w:trPr>
          <w:gridAfter w:val="1"/>
          <w:wAfter w:w="214" w:type="dxa"/>
        </w:trPr>
        <w:tc>
          <w:tcPr>
            <w:tcW w:w="10490" w:type="dxa"/>
            <w:gridSpan w:val="3"/>
            <w:tcBorders>
              <w:tl2br w:val="nil"/>
              <w:tr2bl w:val="nil"/>
            </w:tcBorders>
          </w:tcPr>
          <w:p w14:paraId="239080BD" w14:textId="3B997435" w:rsidR="00E73B5A" w:rsidRDefault="00E73B5A" w:rsidP="00E32490">
            <w:pPr>
              <w:pStyle w:val="ab"/>
            </w:pPr>
            <w:r w:rsidRPr="00E73B5A">
              <w:t>5月23日至25日，学校党委书记武贵龙带队赴无锡参加2023太湖人才峰会并推动校地产才融合，副校长张卫冬、相</w:t>
            </w:r>
            <w:proofErr w:type="gramStart"/>
            <w:r w:rsidRPr="00E73B5A">
              <w:t>斌</w:t>
            </w:r>
            <w:proofErr w:type="gramEnd"/>
            <w:r w:rsidRPr="00E73B5A">
              <w:t>，校务委员会副主任、原副校长</w:t>
            </w:r>
            <w:proofErr w:type="gramStart"/>
            <w:r w:rsidRPr="00E73B5A">
              <w:t>何民庆</w:t>
            </w:r>
            <w:proofErr w:type="gramEnd"/>
            <w:r w:rsidRPr="00E73B5A">
              <w:t>等参加走访。与会期间，学校领导分别赴无锡市经济技术开发区、无锡市惠山区、中信泰富特钢集团等地调研走访，并与无锡校友代表进行座谈交流。</w:t>
            </w:r>
          </w:p>
        </w:tc>
      </w:tr>
      <w:tr w:rsidR="00E73B5A" w14:paraId="1D77E5B7" w14:textId="77777777" w:rsidTr="00A0153A">
        <w:trPr>
          <w:gridAfter w:val="1"/>
          <w:wAfter w:w="214" w:type="dxa"/>
        </w:trPr>
        <w:tc>
          <w:tcPr>
            <w:tcW w:w="10490" w:type="dxa"/>
            <w:gridSpan w:val="3"/>
            <w:tcBorders>
              <w:tl2br w:val="nil"/>
              <w:tr2bl w:val="nil"/>
            </w:tcBorders>
          </w:tcPr>
          <w:p w14:paraId="4C8ECDBF" w14:textId="61342B63" w:rsidR="00E73B5A" w:rsidRDefault="00E73B5A">
            <w:pPr>
              <w:pStyle w:val="ac"/>
            </w:pPr>
            <w:hyperlink r:id="rId17" w:history="1">
              <w:r w:rsidRPr="00E73B5A">
                <w:rPr>
                  <w:rStyle w:val="a9"/>
                  <w:rFonts w:hint="eastAsia"/>
                </w:rPr>
                <w:t>详情点击</w:t>
              </w:r>
              <w:r w:rsidRPr="00E73B5A">
                <w:rPr>
                  <w:rStyle w:val="a9"/>
                  <w:rFonts w:hint="eastAsia"/>
                </w:rPr>
                <w:t>查</w:t>
              </w:r>
              <w:r w:rsidRPr="00E73B5A">
                <w:rPr>
                  <w:rStyle w:val="a9"/>
                  <w:rFonts w:hint="eastAsia"/>
                </w:rPr>
                <w:t>看</w:t>
              </w:r>
            </w:hyperlink>
          </w:p>
        </w:tc>
      </w:tr>
      <w:tr w:rsidR="000774F8" w14:paraId="7492D44B" w14:textId="77777777" w:rsidTr="00A0153A">
        <w:trPr>
          <w:gridAfter w:val="1"/>
          <w:wAfter w:w="214" w:type="dxa"/>
        </w:trPr>
        <w:tc>
          <w:tcPr>
            <w:tcW w:w="10490" w:type="dxa"/>
            <w:gridSpan w:val="3"/>
            <w:tcBorders>
              <w:tl2br w:val="nil"/>
              <w:tr2bl w:val="nil"/>
            </w:tcBorders>
          </w:tcPr>
          <w:p w14:paraId="5430F0CD" w14:textId="77777777" w:rsidR="000774F8" w:rsidRDefault="00330D5C" w:rsidP="00016953">
            <w:pPr>
              <w:pStyle w:val="a"/>
            </w:pPr>
            <w:r>
              <w:t>2023</w:t>
            </w:r>
            <w:r>
              <w:t>届全国高校毕业生就业</w:t>
            </w:r>
            <w:r>
              <w:t>“</w:t>
            </w:r>
            <w:r>
              <w:t>百日冲刺</w:t>
            </w:r>
            <w:r>
              <w:t>”</w:t>
            </w:r>
            <w:r>
              <w:t>行动暨就业促进</w:t>
            </w:r>
            <w:proofErr w:type="gramStart"/>
            <w:r>
              <w:t>周启动</w:t>
            </w:r>
            <w:proofErr w:type="gramEnd"/>
            <w:r>
              <w:t>仪式在我校举办</w:t>
            </w:r>
          </w:p>
        </w:tc>
      </w:tr>
      <w:tr w:rsidR="000774F8" w14:paraId="22377399" w14:textId="77777777" w:rsidTr="00A0153A">
        <w:trPr>
          <w:gridAfter w:val="1"/>
          <w:wAfter w:w="214" w:type="dxa"/>
        </w:trPr>
        <w:tc>
          <w:tcPr>
            <w:tcW w:w="10490" w:type="dxa"/>
            <w:gridSpan w:val="3"/>
            <w:tcBorders>
              <w:tl2br w:val="nil"/>
              <w:tr2bl w:val="nil"/>
            </w:tcBorders>
          </w:tcPr>
          <w:p w14:paraId="3FE729B2" w14:textId="77777777" w:rsidR="000774F8" w:rsidRDefault="00330D5C">
            <w:pPr>
              <w:pStyle w:val="ab"/>
            </w:pPr>
            <w:r>
              <w:t>5月26日，2023届全国高校毕业生就业</w:t>
            </w:r>
            <w:r>
              <w:t>“</w:t>
            </w:r>
            <w:r>
              <w:t>百日冲刺</w:t>
            </w:r>
            <w:r>
              <w:t>”</w:t>
            </w:r>
            <w:r>
              <w:t>行动暨就业促进</w:t>
            </w:r>
            <w:proofErr w:type="gramStart"/>
            <w:r>
              <w:t>周启动</w:t>
            </w:r>
            <w:proofErr w:type="gramEnd"/>
            <w:r>
              <w:t>仪式在我校举办，全国普通高校毕业生就业创业指导委员会主任委员林蕙青</w:t>
            </w:r>
            <w:r>
              <w:rPr>
                <w:rFonts w:hint="eastAsia"/>
              </w:rPr>
              <w:t>、全国就指委委员代表、教育部学生司、教育部学生服务与素质发展中心、北京市教委、北京市就业创业中心、市</w:t>
            </w:r>
            <w:proofErr w:type="gramStart"/>
            <w:r>
              <w:rPr>
                <w:rFonts w:hint="eastAsia"/>
              </w:rPr>
              <w:t>人社局</w:t>
            </w:r>
            <w:proofErr w:type="gramEnd"/>
            <w:r>
              <w:rPr>
                <w:rFonts w:hint="eastAsia"/>
              </w:rPr>
              <w:t>、河北省教育厅有关负责同志，部分高校、企业、人才服务机构和教师、学生代表参加活动。会上，我校党委书记武贵龙代表学校致辞，校长杨仁树作为科技服务分行业就指委主任委员出席会议。</w:t>
            </w:r>
          </w:p>
        </w:tc>
      </w:tr>
      <w:tr w:rsidR="000774F8" w14:paraId="5DA9DE59" w14:textId="77777777" w:rsidTr="00A0153A">
        <w:trPr>
          <w:gridAfter w:val="1"/>
          <w:wAfter w:w="214" w:type="dxa"/>
        </w:trPr>
        <w:tc>
          <w:tcPr>
            <w:tcW w:w="10490" w:type="dxa"/>
            <w:gridSpan w:val="3"/>
            <w:tcBorders>
              <w:tl2br w:val="nil"/>
              <w:tr2bl w:val="nil"/>
            </w:tcBorders>
          </w:tcPr>
          <w:p w14:paraId="445A7791" w14:textId="77777777" w:rsidR="000774F8" w:rsidRDefault="00000000">
            <w:pPr>
              <w:pStyle w:val="ac"/>
            </w:pPr>
            <w:hyperlink r:id="rId18" w:history="1">
              <w:r w:rsidR="00330D5C">
                <w:rPr>
                  <w:rStyle w:val="a9"/>
                  <w:rFonts w:hint="eastAsia"/>
                </w:rPr>
                <w:t>详情点击查看</w:t>
              </w:r>
            </w:hyperlink>
          </w:p>
        </w:tc>
      </w:tr>
      <w:tr w:rsidR="000774F8" w14:paraId="704ED5DD" w14:textId="77777777" w:rsidTr="00A0153A">
        <w:trPr>
          <w:gridAfter w:val="1"/>
          <w:wAfter w:w="214" w:type="dxa"/>
        </w:trPr>
        <w:tc>
          <w:tcPr>
            <w:tcW w:w="10490" w:type="dxa"/>
            <w:gridSpan w:val="3"/>
            <w:tcBorders>
              <w:tl2br w:val="nil"/>
              <w:tr2bl w:val="nil"/>
            </w:tcBorders>
          </w:tcPr>
          <w:p w14:paraId="58C3F304" w14:textId="77777777" w:rsidR="000774F8" w:rsidRDefault="00330D5C">
            <w:pPr>
              <w:pStyle w:val="aa"/>
              <w:spacing w:line="400" w:lineRule="exact"/>
              <w:ind w:firstLineChars="0" w:firstLine="0"/>
              <w:jc w:val="left"/>
            </w:pPr>
            <w:r>
              <w:rPr>
                <w:rFonts w:ascii="仿宋_GB2312" w:eastAsia="仿宋_GB2312" w:hAnsi="仿宋_GB2312" w:cs="仿宋_GB2312" w:hint="eastAsia"/>
                <w:b/>
                <w:bCs/>
                <w:color w:val="953735"/>
                <w:sz w:val="30"/>
                <w:szCs w:val="30"/>
              </w:rPr>
              <w:t>合作交流</w:t>
            </w:r>
          </w:p>
        </w:tc>
      </w:tr>
      <w:tr w:rsidR="000774F8" w14:paraId="1D5B68AD" w14:textId="77777777" w:rsidTr="00A0153A">
        <w:trPr>
          <w:gridAfter w:val="1"/>
          <w:wAfter w:w="214" w:type="dxa"/>
        </w:trPr>
        <w:tc>
          <w:tcPr>
            <w:tcW w:w="10490" w:type="dxa"/>
            <w:gridSpan w:val="3"/>
            <w:tcBorders>
              <w:tl2br w:val="nil"/>
              <w:tr2bl w:val="nil"/>
            </w:tcBorders>
          </w:tcPr>
          <w:p w14:paraId="1B6F7154" w14:textId="77777777" w:rsidR="000774F8" w:rsidRDefault="00330D5C" w:rsidP="00016953">
            <w:pPr>
              <w:pStyle w:val="a"/>
            </w:pPr>
            <w:r>
              <w:rPr>
                <w:rFonts w:hint="eastAsia"/>
              </w:rPr>
              <w:t>“立邦”奖学金捐赠协议续签暨洪江博士校外合作导师聘任仪式在校举行</w:t>
            </w:r>
          </w:p>
        </w:tc>
      </w:tr>
      <w:tr w:rsidR="000774F8" w14:paraId="5830FE80" w14:textId="77777777" w:rsidTr="00A0153A">
        <w:trPr>
          <w:gridAfter w:val="1"/>
          <w:wAfter w:w="214" w:type="dxa"/>
        </w:trPr>
        <w:tc>
          <w:tcPr>
            <w:tcW w:w="10490" w:type="dxa"/>
            <w:gridSpan w:val="3"/>
            <w:tcBorders>
              <w:tl2br w:val="nil"/>
              <w:tr2bl w:val="nil"/>
            </w:tcBorders>
          </w:tcPr>
          <w:p w14:paraId="56CB816C" w14:textId="77777777" w:rsidR="000774F8" w:rsidRDefault="00330D5C">
            <w:pPr>
              <w:pStyle w:val="ab"/>
              <w:ind w:firstLineChars="200" w:firstLine="480"/>
            </w:pPr>
            <w:r>
              <w:rPr>
                <w:rFonts w:hint="eastAsia"/>
              </w:rPr>
              <w:t>4月28日下午，北京科技大学“立邦”奖学金捐赠协议续签暨洪江博士校外合作导师聘任仪式</w:t>
            </w:r>
            <w:proofErr w:type="gramStart"/>
            <w:r>
              <w:rPr>
                <w:rFonts w:hint="eastAsia"/>
              </w:rPr>
              <w:t>在建龙报告</w:t>
            </w:r>
            <w:proofErr w:type="gramEnd"/>
            <w:r>
              <w:rPr>
                <w:rFonts w:hint="eastAsia"/>
              </w:rPr>
              <w:t>厅举行。立</w:t>
            </w:r>
            <w:proofErr w:type="gramStart"/>
            <w:r>
              <w:rPr>
                <w:rFonts w:hint="eastAsia"/>
              </w:rPr>
              <w:t>邦</w:t>
            </w:r>
            <w:proofErr w:type="gramEnd"/>
            <w:r>
              <w:rPr>
                <w:rFonts w:hint="eastAsia"/>
              </w:rPr>
              <w:t>日本集团及立时集团首席技术官洪江，立时集团技术研发副总裁胡胜葵，技术管理项目总监高建东，开放创新高级传播经理李双，学校副校长王鲁宁出席仪式。校友会办公室、基金会办公室主任何进，国家材料腐蚀与防护科学数据中心主任、新材料技术研究院原副院长李晓刚，国际合作与交流处处长、国家材料腐蚀与防护科学数据中心常务副主任张达威，新材院党委书记李芊，中国腐蚀与防护学会秘书长程学群及获奖学生和研究生新生代</w:t>
            </w:r>
            <w:proofErr w:type="gramStart"/>
            <w:r>
              <w:rPr>
                <w:rFonts w:hint="eastAsia"/>
              </w:rPr>
              <w:t>表现场</w:t>
            </w:r>
            <w:proofErr w:type="gramEnd"/>
            <w:r>
              <w:rPr>
                <w:rFonts w:hint="eastAsia"/>
              </w:rPr>
              <w:t>参加仪式。</w:t>
            </w:r>
          </w:p>
        </w:tc>
      </w:tr>
      <w:tr w:rsidR="000774F8" w14:paraId="22ED1126" w14:textId="77777777" w:rsidTr="00A0153A">
        <w:trPr>
          <w:gridAfter w:val="1"/>
          <w:wAfter w:w="214" w:type="dxa"/>
        </w:trPr>
        <w:tc>
          <w:tcPr>
            <w:tcW w:w="10490" w:type="dxa"/>
            <w:gridSpan w:val="3"/>
            <w:tcBorders>
              <w:tl2br w:val="nil"/>
              <w:tr2bl w:val="nil"/>
            </w:tcBorders>
          </w:tcPr>
          <w:p w14:paraId="6AA04E69" w14:textId="77777777" w:rsidR="000774F8" w:rsidRDefault="00000000">
            <w:pPr>
              <w:pStyle w:val="ac"/>
            </w:pPr>
            <w:hyperlink r:id="rId19" w:history="1">
              <w:r w:rsidR="00330D5C">
                <w:rPr>
                  <w:rStyle w:val="a9"/>
                </w:rPr>
                <w:t>详情点击查看</w:t>
              </w:r>
            </w:hyperlink>
          </w:p>
        </w:tc>
      </w:tr>
      <w:tr w:rsidR="000774F8" w:rsidRPr="00016953" w14:paraId="51840B80" w14:textId="77777777" w:rsidTr="00A0153A">
        <w:trPr>
          <w:gridAfter w:val="1"/>
          <w:wAfter w:w="214" w:type="dxa"/>
        </w:trPr>
        <w:tc>
          <w:tcPr>
            <w:tcW w:w="10490" w:type="dxa"/>
            <w:gridSpan w:val="3"/>
            <w:tcBorders>
              <w:tl2br w:val="nil"/>
              <w:tr2bl w:val="nil"/>
            </w:tcBorders>
          </w:tcPr>
          <w:p w14:paraId="7BB7B412" w14:textId="77777777" w:rsidR="000774F8" w:rsidRDefault="00330D5C" w:rsidP="00016953">
            <w:pPr>
              <w:pStyle w:val="a"/>
            </w:pPr>
            <w:r>
              <w:rPr>
                <w:rFonts w:hint="eastAsia"/>
              </w:rPr>
              <w:t>余艾冰院士受邀来校作题为“流程工业智能化：计算颗粒技术的研发应用及产业化”的学术交流</w:t>
            </w:r>
          </w:p>
        </w:tc>
      </w:tr>
      <w:tr w:rsidR="000774F8" w14:paraId="6BD78253" w14:textId="77777777" w:rsidTr="00A0153A">
        <w:trPr>
          <w:gridAfter w:val="1"/>
          <w:wAfter w:w="214" w:type="dxa"/>
        </w:trPr>
        <w:tc>
          <w:tcPr>
            <w:tcW w:w="10490" w:type="dxa"/>
            <w:gridSpan w:val="3"/>
            <w:tcBorders>
              <w:tl2br w:val="nil"/>
              <w:tr2bl w:val="nil"/>
            </w:tcBorders>
          </w:tcPr>
          <w:p w14:paraId="51BA1C2B" w14:textId="77777777" w:rsidR="000774F8" w:rsidRDefault="00330D5C">
            <w:pPr>
              <w:pStyle w:val="ab"/>
            </w:pPr>
            <w:r>
              <w:rPr>
                <w:rFonts w:hint="eastAsia"/>
              </w:rPr>
              <w:t>4月28日，中国工程院外籍院士、澳大利亚技术科学与工程院院士、澳大利亚科学院院士、澳大利亚蒙纳士大学副校长余艾冰应邀于</w:t>
            </w:r>
            <w:proofErr w:type="gramStart"/>
            <w:r>
              <w:rPr>
                <w:rFonts w:hint="eastAsia"/>
              </w:rPr>
              <w:t>冶金楼</w:t>
            </w:r>
            <w:proofErr w:type="gramEnd"/>
            <w:r>
              <w:rPr>
                <w:rFonts w:hint="eastAsia"/>
              </w:rPr>
              <w:t>616作题为“流程工业智能化：计算颗粒技术的研发应用及产业化”的学术交流报告。学校校长杨仁树、高等工程师学院副院长刘征建出席，100余人到场参加。本次报告是冶金大讲堂第50讲，由冶金与生态工程学院党委书记、院长张建良主持。</w:t>
            </w:r>
          </w:p>
        </w:tc>
      </w:tr>
      <w:tr w:rsidR="000774F8" w14:paraId="7A1F70BD" w14:textId="77777777" w:rsidTr="00A0153A">
        <w:trPr>
          <w:gridAfter w:val="1"/>
          <w:wAfter w:w="214" w:type="dxa"/>
        </w:trPr>
        <w:tc>
          <w:tcPr>
            <w:tcW w:w="10490" w:type="dxa"/>
            <w:gridSpan w:val="3"/>
            <w:tcBorders>
              <w:tl2br w:val="nil"/>
              <w:tr2bl w:val="nil"/>
            </w:tcBorders>
          </w:tcPr>
          <w:p w14:paraId="45AF88C9" w14:textId="77777777" w:rsidR="000774F8" w:rsidRDefault="00000000">
            <w:pPr>
              <w:pStyle w:val="ac"/>
            </w:pPr>
            <w:hyperlink r:id="rId20" w:history="1">
              <w:r w:rsidR="00330D5C">
                <w:rPr>
                  <w:rStyle w:val="a9"/>
                </w:rPr>
                <w:t>详情点击查看</w:t>
              </w:r>
            </w:hyperlink>
          </w:p>
        </w:tc>
      </w:tr>
      <w:tr w:rsidR="000774F8" w14:paraId="456DB694" w14:textId="77777777" w:rsidTr="00A0153A">
        <w:trPr>
          <w:gridAfter w:val="1"/>
          <w:wAfter w:w="214" w:type="dxa"/>
        </w:trPr>
        <w:tc>
          <w:tcPr>
            <w:tcW w:w="10490" w:type="dxa"/>
            <w:gridSpan w:val="3"/>
            <w:tcBorders>
              <w:tl2br w:val="nil"/>
              <w:tr2bl w:val="nil"/>
            </w:tcBorders>
          </w:tcPr>
          <w:p w14:paraId="23350E2E" w14:textId="77777777" w:rsidR="000774F8" w:rsidRDefault="00330D5C" w:rsidP="00016953">
            <w:pPr>
              <w:pStyle w:val="a"/>
            </w:pPr>
            <w:r>
              <w:rPr>
                <w:rFonts w:hint="eastAsia"/>
              </w:rPr>
              <w:t>学校与中</w:t>
            </w:r>
            <w:proofErr w:type="gramStart"/>
            <w:r>
              <w:rPr>
                <w:rFonts w:hint="eastAsia"/>
              </w:rPr>
              <w:t>钢国际</w:t>
            </w:r>
            <w:proofErr w:type="gramEnd"/>
            <w:r>
              <w:rPr>
                <w:rFonts w:hint="eastAsia"/>
              </w:rPr>
              <w:t>签署共建合作协议</w:t>
            </w:r>
          </w:p>
        </w:tc>
      </w:tr>
      <w:tr w:rsidR="000774F8" w14:paraId="772A1450" w14:textId="77777777" w:rsidTr="00A0153A">
        <w:trPr>
          <w:gridAfter w:val="1"/>
          <w:wAfter w:w="214" w:type="dxa"/>
        </w:trPr>
        <w:tc>
          <w:tcPr>
            <w:tcW w:w="10490" w:type="dxa"/>
            <w:gridSpan w:val="3"/>
            <w:tcBorders>
              <w:tl2br w:val="nil"/>
              <w:tr2bl w:val="nil"/>
            </w:tcBorders>
          </w:tcPr>
          <w:p w14:paraId="1D022AA1" w14:textId="77777777" w:rsidR="000774F8" w:rsidRDefault="00330D5C">
            <w:pPr>
              <w:pStyle w:val="ab"/>
            </w:pPr>
            <w:r>
              <w:rPr>
                <w:rFonts w:hint="eastAsia"/>
              </w:rPr>
              <w:t>在</w:t>
            </w:r>
            <w:proofErr w:type="gramStart"/>
            <w:r>
              <w:rPr>
                <w:rFonts w:hint="eastAsia"/>
              </w:rPr>
              <w:t>国家双碳战略</w:t>
            </w:r>
            <w:proofErr w:type="gramEnd"/>
            <w:r>
              <w:rPr>
                <w:rFonts w:hint="eastAsia"/>
              </w:rPr>
              <w:t>背景下，面向钢铁行业绿色低碳转型需求，结合我校优势学科，充分发挥校企结合优势互补作用，5月12日，中国工程院院士、我校碳中和研究院院长毛新平带队前往中</w:t>
            </w:r>
            <w:proofErr w:type="gramStart"/>
            <w:r>
              <w:rPr>
                <w:rFonts w:hint="eastAsia"/>
              </w:rPr>
              <w:t>钢国际</w:t>
            </w:r>
            <w:proofErr w:type="gramEnd"/>
            <w:r>
              <w:rPr>
                <w:rFonts w:hint="eastAsia"/>
              </w:rPr>
              <w:t>工程技术股份有限公司（简称“中钢国际”)参加低碳冶金创新研讨会，并签署“低碳冶金创新研究中心”共建合作仪式。未来双方将携手打造全国知名、引领行业绿色发展的低碳冶金创新研究平台，不断为钢铁企业节能减排、能效极致利用提供有力的技术支撑。</w:t>
            </w:r>
          </w:p>
        </w:tc>
      </w:tr>
      <w:tr w:rsidR="000774F8" w14:paraId="34530D37" w14:textId="77777777" w:rsidTr="00A0153A">
        <w:trPr>
          <w:gridAfter w:val="1"/>
          <w:wAfter w:w="214" w:type="dxa"/>
        </w:trPr>
        <w:tc>
          <w:tcPr>
            <w:tcW w:w="10490" w:type="dxa"/>
            <w:gridSpan w:val="3"/>
            <w:tcBorders>
              <w:tl2br w:val="nil"/>
              <w:tr2bl w:val="nil"/>
            </w:tcBorders>
          </w:tcPr>
          <w:p w14:paraId="245A3940" w14:textId="77777777" w:rsidR="000774F8" w:rsidRDefault="00000000">
            <w:pPr>
              <w:pStyle w:val="ac"/>
            </w:pPr>
            <w:hyperlink r:id="rId21" w:history="1">
              <w:r w:rsidR="00330D5C">
                <w:rPr>
                  <w:rStyle w:val="a9"/>
                </w:rPr>
                <w:t>详情点击查看</w:t>
              </w:r>
            </w:hyperlink>
          </w:p>
        </w:tc>
      </w:tr>
      <w:tr w:rsidR="000774F8" w14:paraId="038BEECF" w14:textId="77777777" w:rsidTr="00A0153A">
        <w:trPr>
          <w:gridAfter w:val="1"/>
          <w:wAfter w:w="214" w:type="dxa"/>
        </w:trPr>
        <w:tc>
          <w:tcPr>
            <w:tcW w:w="10490" w:type="dxa"/>
            <w:gridSpan w:val="3"/>
            <w:tcBorders>
              <w:tl2br w:val="nil"/>
              <w:tr2bl w:val="nil"/>
            </w:tcBorders>
          </w:tcPr>
          <w:p w14:paraId="712EBCF6" w14:textId="77777777" w:rsidR="000774F8" w:rsidRDefault="00330D5C" w:rsidP="00016953">
            <w:pPr>
              <w:pStyle w:val="a"/>
            </w:pPr>
            <w:r>
              <w:rPr>
                <w:rFonts w:hint="eastAsia"/>
              </w:rPr>
              <w:t>学校举行“安耐克奖励项目”捐赠仪式</w:t>
            </w:r>
          </w:p>
          <w:p w14:paraId="29141C3C" w14:textId="77777777" w:rsidR="000774F8" w:rsidRDefault="00330D5C">
            <w:pPr>
              <w:pStyle w:val="ab"/>
            </w:pPr>
            <w:r>
              <w:rPr>
                <w:rFonts w:hint="eastAsia"/>
              </w:rPr>
              <w:t>5月16日上午，“安耐克奖励项目”捐赠仪式在我校建</w:t>
            </w:r>
            <w:proofErr w:type="gramStart"/>
            <w:r>
              <w:rPr>
                <w:rFonts w:hint="eastAsia"/>
              </w:rPr>
              <w:t>龙报告</w:t>
            </w:r>
            <w:proofErr w:type="gramEnd"/>
            <w:r>
              <w:rPr>
                <w:rFonts w:hint="eastAsia"/>
              </w:rPr>
              <w:t>厅举行。郑州安耐克实业有限公司董事长李富朝，学校副校长王鲁宁，冶金与生态工程学院党委书记、院长张建良，校友会办公室、基金会办公室主任何进出席签约仪式。</w:t>
            </w:r>
          </w:p>
        </w:tc>
      </w:tr>
      <w:tr w:rsidR="000774F8" w14:paraId="2298C141" w14:textId="77777777" w:rsidTr="00A0153A">
        <w:trPr>
          <w:gridAfter w:val="1"/>
          <w:wAfter w:w="214" w:type="dxa"/>
        </w:trPr>
        <w:tc>
          <w:tcPr>
            <w:tcW w:w="10490" w:type="dxa"/>
            <w:gridSpan w:val="3"/>
            <w:tcBorders>
              <w:tl2br w:val="nil"/>
              <w:tr2bl w:val="nil"/>
            </w:tcBorders>
          </w:tcPr>
          <w:p w14:paraId="2A5539D7" w14:textId="77777777" w:rsidR="000774F8" w:rsidRDefault="00000000">
            <w:pPr>
              <w:pStyle w:val="ac"/>
            </w:pPr>
            <w:hyperlink r:id="rId22" w:history="1">
              <w:r w:rsidR="00330D5C">
                <w:rPr>
                  <w:rStyle w:val="a9"/>
                </w:rPr>
                <w:t>详情点击查看</w:t>
              </w:r>
            </w:hyperlink>
          </w:p>
        </w:tc>
      </w:tr>
      <w:tr w:rsidR="000774F8" w14:paraId="364FFB31" w14:textId="77777777" w:rsidTr="00A0153A">
        <w:trPr>
          <w:gridAfter w:val="1"/>
          <w:wAfter w:w="214" w:type="dxa"/>
        </w:trPr>
        <w:tc>
          <w:tcPr>
            <w:tcW w:w="10490" w:type="dxa"/>
            <w:gridSpan w:val="3"/>
            <w:tcBorders>
              <w:tl2br w:val="nil"/>
              <w:tr2bl w:val="nil"/>
            </w:tcBorders>
          </w:tcPr>
          <w:p w14:paraId="593A8D6A" w14:textId="77777777" w:rsidR="000774F8" w:rsidRDefault="00330D5C" w:rsidP="00016953">
            <w:pPr>
              <w:pStyle w:val="a"/>
            </w:pPr>
            <w:r>
              <w:rPr>
                <w:rFonts w:hint="eastAsia"/>
              </w:rPr>
              <w:t>学校举行“西部超导材料奖学金”捐赠仪式</w:t>
            </w:r>
          </w:p>
        </w:tc>
      </w:tr>
      <w:tr w:rsidR="000774F8" w14:paraId="669A2839" w14:textId="77777777" w:rsidTr="00A0153A">
        <w:trPr>
          <w:gridAfter w:val="1"/>
          <w:wAfter w:w="214" w:type="dxa"/>
        </w:trPr>
        <w:tc>
          <w:tcPr>
            <w:tcW w:w="10490" w:type="dxa"/>
            <w:gridSpan w:val="3"/>
            <w:tcBorders>
              <w:tl2br w:val="nil"/>
              <w:tr2bl w:val="nil"/>
            </w:tcBorders>
          </w:tcPr>
          <w:p w14:paraId="35645EEB" w14:textId="77777777" w:rsidR="000774F8" w:rsidRDefault="00330D5C">
            <w:pPr>
              <w:pStyle w:val="ab"/>
              <w:rPr>
                <w:color w:val="0000FF"/>
                <w:u w:val="single"/>
              </w:rPr>
            </w:pPr>
            <w:r>
              <w:rPr>
                <w:rFonts w:hint="eastAsia"/>
              </w:rPr>
              <w:t>5月24日上午，“西部超导材料奖学金”捐赠仪式在我校冶金</w:t>
            </w:r>
            <w:proofErr w:type="gramStart"/>
            <w:r>
              <w:rPr>
                <w:rFonts w:hint="eastAsia"/>
              </w:rPr>
              <w:t>生态楼</w:t>
            </w:r>
            <w:proofErr w:type="gramEnd"/>
            <w:r>
              <w:rPr>
                <w:rFonts w:hint="eastAsia"/>
              </w:rPr>
              <w:t>1015会议室举行。西部超导材料科技股份有限公司党委副书记兼人事总监李轶媛，学校副校长焦树强出席签约仪式。</w:t>
            </w:r>
          </w:p>
        </w:tc>
      </w:tr>
      <w:tr w:rsidR="000774F8" w14:paraId="57F40A23" w14:textId="77777777" w:rsidTr="00A0153A">
        <w:trPr>
          <w:gridAfter w:val="1"/>
          <w:wAfter w:w="214" w:type="dxa"/>
        </w:trPr>
        <w:tc>
          <w:tcPr>
            <w:tcW w:w="10490" w:type="dxa"/>
            <w:gridSpan w:val="3"/>
            <w:tcBorders>
              <w:tl2br w:val="nil"/>
              <w:tr2bl w:val="nil"/>
            </w:tcBorders>
          </w:tcPr>
          <w:p w14:paraId="4305FE28" w14:textId="77777777" w:rsidR="000774F8" w:rsidRDefault="00000000">
            <w:pPr>
              <w:pStyle w:val="aa"/>
              <w:wordWrap w:val="0"/>
              <w:spacing w:line="400" w:lineRule="exact"/>
              <w:ind w:firstLineChars="0" w:firstLine="0"/>
              <w:jc w:val="right"/>
            </w:pPr>
            <w:hyperlink r:id="rId23" w:history="1">
              <w:r w:rsidR="00330D5C">
                <w:rPr>
                  <w:rFonts w:ascii="Calibri" w:hAnsi="Calibri" w:cs="宋体"/>
                  <w:color w:val="0000FF"/>
                  <w:u w:val="single"/>
                </w:rPr>
                <w:t>详情点击查看</w:t>
              </w:r>
            </w:hyperlink>
            <w:r w:rsidR="00330D5C">
              <w:rPr>
                <w:rFonts w:ascii="Calibri" w:hAnsi="Calibri" w:cs="宋体" w:hint="eastAsia"/>
              </w:rPr>
              <w:t xml:space="preserve">  </w:t>
            </w:r>
          </w:p>
        </w:tc>
      </w:tr>
      <w:tr w:rsidR="000774F8" w14:paraId="5489D9FC" w14:textId="77777777" w:rsidTr="00A0153A">
        <w:trPr>
          <w:gridAfter w:val="1"/>
          <w:wAfter w:w="214" w:type="dxa"/>
        </w:trPr>
        <w:tc>
          <w:tcPr>
            <w:tcW w:w="10490" w:type="dxa"/>
            <w:gridSpan w:val="3"/>
            <w:tcBorders>
              <w:tl2br w:val="nil"/>
              <w:tr2bl w:val="nil"/>
            </w:tcBorders>
          </w:tcPr>
          <w:p w14:paraId="4835D71A" w14:textId="77777777" w:rsidR="000774F8" w:rsidRDefault="00330D5C">
            <w:pPr>
              <w:pStyle w:val="a"/>
              <w:numPr>
                <w:ilvl w:val="0"/>
                <w:numId w:val="0"/>
              </w:numPr>
            </w:pPr>
            <w:r>
              <w:rPr>
                <w:rFonts w:ascii="仿宋_GB2312" w:eastAsia="仿宋_GB2312" w:hAnsi="仿宋_GB2312" w:cs="仿宋_GB2312" w:hint="eastAsia"/>
                <w:color w:val="953735"/>
                <w:sz w:val="30"/>
                <w:szCs w:val="30"/>
              </w:rPr>
              <w:t>科研成果</w:t>
            </w:r>
          </w:p>
        </w:tc>
      </w:tr>
      <w:tr w:rsidR="000774F8" w14:paraId="0C962DA2" w14:textId="77777777" w:rsidTr="00A0153A">
        <w:trPr>
          <w:gridAfter w:val="1"/>
          <w:wAfter w:w="214" w:type="dxa"/>
        </w:trPr>
        <w:tc>
          <w:tcPr>
            <w:tcW w:w="10490" w:type="dxa"/>
            <w:gridSpan w:val="3"/>
            <w:tcBorders>
              <w:tl2br w:val="nil"/>
              <w:tr2bl w:val="nil"/>
            </w:tcBorders>
          </w:tcPr>
          <w:p w14:paraId="477C74B5" w14:textId="77777777" w:rsidR="000774F8" w:rsidRPr="00330D5C" w:rsidRDefault="00330D5C" w:rsidP="00016953">
            <w:pPr>
              <w:pStyle w:val="a"/>
            </w:pPr>
            <w:r>
              <w:rPr>
                <w:rFonts w:hint="eastAsia"/>
              </w:rPr>
              <w:t>我校在第三届北京高校教师教学创新大赛中喜获佳绩</w:t>
            </w:r>
          </w:p>
        </w:tc>
      </w:tr>
      <w:tr w:rsidR="000774F8" w14:paraId="46CF85D2" w14:textId="77777777" w:rsidTr="00A0153A">
        <w:trPr>
          <w:gridAfter w:val="1"/>
          <w:wAfter w:w="214" w:type="dxa"/>
        </w:trPr>
        <w:tc>
          <w:tcPr>
            <w:tcW w:w="10490" w:type="dxa"/>
            <w:gridSpan w:val="3"/>
            <w:tcBorders>
              <w:tl2br w:val="nil"/>
              <w:tr2bl w:val="nil"/>
            </w:tcBorders>
          </w:tcPr>
          <w:p w14:paraId="78614636" w14:textId="77777777" w:rsidR="000774F8" w:rsidRDefault="00330D5C">
            <w:pPr>
              <w:pStyle w:val="ab"/>
            </w:pPr>
            <w:r>
              <w:rPr>
                <w:rFonts w:hint="eastAsia"/>
              </w:rPr>
              <w:t>近日，北京市教委公布了第三届北京高校教师教学创新大赛获奖名单，我校5个教师团队获得佳绩。其中，周晓敏教师</w:t>
            </w:r>
            <w:proofErr w:type="gramStart"/>
            <w:r>
              <w:rPr>
                <w:rFonts w:hint="eastAsia"/>
              </w:rPr>
              <w:t>团队获新工科副</w:t>
            </w:r>
            <w:proofErr w:type="gramEnd"/>
            <w:r>
              <w:rPr>
                <w:rFonts w:hint="eastAsia"/>
              </w:rPr>
              <w:t>高组一等奖，并获第三届全国高校教师教学创新大赛推荐参赛资格；石</w:t>
            </w:r>
            <w:proofErr w:type="gramStart"/>
            <w:r>
              <w:rPr>
                <w:rFonts w:hint="eastAsia"/>
              </w:rPr>
              <w:t>章智教师团队获</w:t>
            </w:r>
            <w:proofErr w:type="gramEnd"/>
            <w:r>
              <w:rPr>
                <w:rFonts w:hint="eastAsia"/>
              </w:rPr>
              <w:t>新工科</w:t>
            </w:r>
            <w:proofErr w:type="gramStart"/>
            <w:r>
              <w:rPr>
                <w:rFonts w:hint="eastAsia"/>
              </w:rPr>
              <w:t>正高组</w:t>
            </w:r>
            <w:proofErr w:type="gramEnd"/>
            <w:r>
              <w:rPr>
                <w:rFonts w:hint="eastAsia"/>
              </w:rPr>
              <w:t>二等奖，</w:t>
            </w:r>
            <w:proofErr w:type="gramStart"/>
            <w:r>
              <w:rPr>
                <w:rFonts w:hint="eastAsia"/>
              </w:rPr>
              <w:t>白敬教师团队获基础副</w:t>
            </w:r>
            <w:proofErr w:type="gramEnd"/>
            <w:r>
              <w:rPr>
                <w:rFonts w:hint="eastAsia"/>
              </w:rPr>
              <w:t>高组三等奖，杨</w:t>
            </w:r>
            <w:proofErr w:type="gramStart"/>
            <w:r>
              <w:rPr>
                <w:rFonts w:hint="eastAsia"/>
              </w:rPr>
              <w:t>旭教师</w:t>
            </w:r>
            <w:proofErr w:type="gramEnd"/>
            <w:r>
              <w:rPr>
                <w:rFonts w:hint="eastAsia"/>
              </w:rPr>
              <w:t>团队、朱贝贝教师</w:t>
            </w:r>
            <w:proofErr w:type="gramStart"/>
            <w:r>
              <w:rPr>
                <w:rFonts w:hint="eastAsia"/>
              </w:rPr>
              <w:t>团队获</w:t>
            </w:r>
            <w:proofErr w:type="gramEnd"/>
            <w:r>
              <w:rPr>
                <w:rFonts w:hint="eastAsia"/>
              </w:rPr>
              <w:t>优秀奖。</w:t>
            </w:r>
          </w:p>
        </w:tc>
      </w:tr>
      <w:tr w:rsidR="000774F8" w14:paraId="164188A1" w14:textId="77777777" w:rsidTr="00A0153A">
        <w:trPr>
          <w:gridAfter w:val="1"/>
          <w:wAfter w:w="214" w:type="dxa"/>
        </w:trPr>
        <w:tc>
          <w:tcPr>
            <w:tcW w:w="10490" w:type="dxa"/>
            <w:gridSpan w:val="3"/>
            <w:tcBorders>
              <w:tl2br w:val="nil"/>
              <w:tr2bl w:val="nil"/>
            </w:tcBorders>
          </w:tcPr>
          <w:p w14:paraId="224D9B0A" w14:textId="77777777" w:rsidR="000774F8" w:rsidRDefault="00000000">
            <w:pPr>
              <w:pStyle w:val="a"/>
              <w:numPr>
                <w:ilvl w:val="0"/>
                <w:numId w:val="0"/>
              </w:numPr>
              <w:wordWrap w:val="0"/>
              <w:jc w:val="right"/>
            </w:pPr>
            <w:hyperlink r:id="rId24" w:history="1">
              <w:r w:rsidR="00330D5C">
                <w:rPr>
                  <w:rStyle w:val="a9"/>
                  <w:b w:val="0"/>
                  <w:bCs w:val="0"/>
                  <w:sz w:val="21"/>
                  <w:szCs w:val="21"/>
                </w:rPr>
                <w:t>详情点击查看</w:t>
              </w:r>
            </w:hyperlink>
            <w:r w:rsidR="00330D5C">
              <w:rPr>
                <w:rStyle w:val="a9"/>
                <w:rFonts w:hint="eastAsia"/>
                <w:b w:val="0"/>
                <w:bCs w:val="0"/>
                <w:sz w:val="21"/>
                <w:szCs w:val="21"/>
                <w:u w:val="none"/>
              </w:rPr>
              <w:t xml:space="preserve">  </w:t>
            </w:r>
          </w:p>
        </w:tc>
      </w:tr>
      <w:tr w:rsidR="000774F8" w14:paraId="45245D59" w14:textId="77777777" w:rsidTr="00A0153A">
        <w:trPr>
          <w:gridAfter w:val="1"/>
          <w:wAfter w:w="214" w:type="dxa"/>
        </w:trPr>
        <w:tc>
          <w:tcPr>
            <w:tcW w:w="10490" w:type="dxa"/>
            <w:gridSpan w:val="3"/>
            <w:tcBorders>
              <w:tl2br w:val="nil"/>
              <w:tr2bl w:val="nil"/>
            </w:tcBorders>
          </w:tcPr>
          <w:p w14:paraId="6B235297" w14:textId="77777777" w:rsidR="000774F8" w:rsidRPr="00330D5C" w:rsidRDefault="00330D5C" w:rsidP="007A2D68">
            <w:pPr>
              <w:pStyle w:val="a"/>
            </w:pPr>
            <w:r>
              <w:t>科技强国！北科大填补该领域技术空白！</w:t>
            </w:r>
          </w:p>
        </w:tc>
      </w:tr>
      <w:tr w:rsidR="000774F8" w14:paraId="5951FCA9" w14:textId="77777777" w:rsidTr="00A0153A">
        <w:trPr>
          <w:gridAfter w:val="1"/>
          <w:wAfter w:w="214" w:type="dxa"/>
        </w:trPr>
        <w:tc>
          <w:tcPr>
            <w:tcW w:w="10490" w:type="dxa"/>
            <w:gridSpan w:val="3"/>
            <w:tcBorders>
              <w:tl2br w:val="nil"/>
              <w:tr2bl w:val="nil"/>
            </w:tcBorders>
          </w:tcPr>
          <w:p w14:paraId="1F1DE7CA" w14:textId="77777777" w:rsidR="000774F8" w:rsidRDefault="00330D5C">
            <w:pPr>
              <w:pStyle w:val="ab"/>
            </w:pPr>
            <w:r>
              <w:rPr>
                <w:rFonts w:hint="eastAsia"/>
              </w:rPr>
              <w:t>北京科技大学王晓晨研究员团队联合9家合作单位，通过理论分析、技术研发、系统集成与工业实践，最终形成了“长材(棒线材)库区智能化管控关键技术及装备”，并成功完成棒材、高线平面智能无人库的首创示范应用，填补该领域技术空白。相关成果获2022年冶金科学技术一等奖，授权发明专利16件、计算机软件著作权14项，发表论文17篇。</w:t>
            </w:r>
          </w:p>
        </w:tc>
      </w:tr>
      <w:tr w:rsidR="000774F8" w14:paraId="4E88CA6B" w14:textId="77777777" w:rsidTr="00A0153A">
        <w:trPr>
          <w:gridAfter w:val="1"/>
          <w:wAfter w:w="214" w:type="dxa"/>
        </w:trPr>
        <w:tc>
          <w:tcPr>
            <w:tcW w:w="10490" w:type="dxa"/>
            <w:gridSpan w:val="3"/>
            <w:tcBorders>
              <w:tl2br w:val="nil"/>
              <w:tr2bl w:val="nil"/>
            </w:tcBorders>
          </w:tcPr>
          <w:p w14:paraId="3956B5CA" w14:textId="77777777" w:rsidR="000774F8" w:rsidRDefault="00330D5C">
            <w:pPr>
              <w:pStyle w:val="a"/>
              <w:numPr>
                <w:ilvl w:val="0"/>
                <w:numId w:val="0"/>
              </w:numPr>
              <w:wordWrap w:val="0"/>
              <w:jc w:val="right"/>
            </w:pPr>
            <w:r>
              <w:rPr>
                <w:rFonts w:hint="eastAsia"/>
              </w:rPr>
              <w:t xml:space="preserve">  </w:t>
            </w:r>
            <w:hyperlink r:id="rId25" w:history="1">
              <w:r>
                <w:rPr>
                  <w:rStyle w:val="a8"/>
                  <w:b w:val="0"/>
                  <w:bCs w:val="0"/>
                  <w:sz w:val="21"/>
                  <w:szCs w:val="21"/>
                </w:rPr>
                <w:t>详情点击查看</w:t>
              </w:r>
            </w:hyperlink>
            <w:r>
              <w:rPr>
                <w:rStyle w:val="a9"/>
                <w:rFonts w:hint="eastAsia"/>
                <w:b w:val="0"/>
                <w:bCs w:val="0"/>
                <w:sz w:val="21"/>
                <w:szCs w:val="21"/>
                <w:u w:val="none"/>
              </w:rPr>
              <w:t xml:space="preserve">  </w:t>
            </w:r>
          </w:p>
        </w:tc>
      </w:tr>
      <w:tr w:rsidR="000774F8" w14:paraId="1A535073" w14:textId="77777777" w:rsidTr="00A0153A">
        <w:trPr>
          <w:gridAfter w:val="1"/>
          <w:wAfter w:w="214" w:type="dxa"/>
        </w:trPr>
        <w:tc>
          <w:tcPr>
            <w:tcW w:w="10490" w:type="dxa"/>
            <w:gridSpan w:val="3"/>
            <w:tcBorders>
              <w:tl2br w:val="nil"/>
              <w:tr2bl w:val="nil"/>
            </w:tcBorders>
          </w:tcPr>
          <w:p w14:paraId="70CA4203" w14:textId="77777777" w:rsidR="000774F8" w:rsidRDefault="00330D5C">
            <w:pPr>
              <w:pStyle w:val="a"/>
              <w:numPr>
                <w:ilvl w:val="0"/>
                <w:numId w:val="0"/>
              </w:numPr>
              <w:rPr>
                <w:rFonts w:eastAsia="仿宋_GB2312"/>
              </w:rPr>
            </w:pPr>
            <w:r>
              <w:rPr>
                <w:rFonts w:ascii="仿宋_GB2312" w:eastAsia="仿宋_GB2312" w:hAnsi="仿宋_GB2312" w:cs="仿宋_GB2312" w:hint="eastAsia"/>
                <w:color w:val="953735"/>
                <w:sz w:val="30"/>
                <w:szCs w:val="30"/>
              </w:rPr>
              <w:lastRenderedPageBreak/>
              <w:t>校园文化</w:t>
            </w:r>
          </w:p>
        </w:tc>
      </w:tr>
      <w:tr w:rsidR="000774F8" w14:paraId="431B3B99" w14:textId="77777777" w:rsidTr="00A0153A">
        <w:trPr>
          <w:gridAfter w:val="1"/>
          <w:wAfter w:w="214" w:type="dxa"/>
        </w:trPr>
        <w:tc>
          <w:tcPr>
            <w:tcW w:w="10490" w:type="dxa"/>
            <w:gridSpan w:val="3"/>
            <w:tcBorders>
              <w:tl2br w:val="nil"/>
              <w:tr2bl w:val="nil"/>
            </w:tcBorders>
          </w:tcPr>
          <w:p w14:paraId="0941F9DD" w14:textId="77777777" w:rsidR="000774F8" w:rsidRDefault="00330D5C" w:rsidP="00EE47A6">
            <w:pPr>
              <w:pStyle w:val="a"/>
            </w:pPr>
            <w:r>
              <w:rPr>
                <w:rFonts w:hint="eastAsia"/>
              </w:rPr>
              <w:t>青春闪耀！新一届十佳歌手！</w:t>
            </w:r>
          </w:p>
        </w:tc>
      </w:tr>
      <w:tr w:rsidR="000774F8" w14:paraId="14FE7146" w14:textId="77777777" w:rsidTr="00A0153A">
        <w:trPr>
          <w:gridAfter w:val="1"/>
          <w:wAfter w:w="214" w:type="dxa"/>
        </w:trPr>
        <w:tc>
          <w:tcPr>
            <w:tcW w:w="10490" w:type="dxa"/>
            <w:gridSpan w:val="3"/>
            <w:tcBorders>
              <w:tl2br w:val="nil"/>
              <w:tr2bl w:val="nil"/>
            </w:tcBorders>
          </w:tcPr>
          <w:p w14:paraId="06CA2BC9" w14:textId="77777777" w:rsidR="000774F8" w:rsidRDefault="00330D5C">
            <w:pPr>
              <w:pStyle w:val="a"/>
              <w:numPr>
                <w:ilvl w:val="0"/>
                <w:numId w:val="0"/>
              </w:numPr>
              <w:ind w:firstLineChars="200" w:firstLine="480"/>
              <w:jc w:val="both"/>
            </w:pPr>
            <w:r>
              <w:rPr>
                <w:rFonts w:ascii="仿宋_GB2312" w:eastAsia="仿宋_GB2312" w:hAnsi="宋体" w:cs="宋体" w:hint="eastAsia"/>
                <w:b w:val="0"/>
                <w:bCs w:val="0"/>
                <w:kern w:val="0"/>
              </w:rPr>
              <w:t>2023年5月4日晚6点，由北京科技大学团委指导，北京科技大学学生会主办的第二十五届"吾梦之</w:t>
            </w:r>
            <w:proofErr w:type="gramStart"/>
            <w:r>
              <w:rPr>
                <w:rFonts w:ascii="仿宋_GB2312" w:eastAsia="仿宋_GB2312" w:hAnsi="宋体" w:cs="宋体" w:hint="eastAsia"/>
                <w:b w:val="0"/>
                <w:bCs w:val="0"/>
                <w:kern w:val="0"/>
              </w:rPr>
              <w:t>籁</w:t>
            </w:r>
            <w:proofErr w:type="gramEnd"/>
            <w:r>
              <w:rPr>
                <w:rFonts w:ascii="仿宋_GB2312" w:eastAsia="仿宋_GB2312" w:hAnsi="宋体" w:cs="宋体" w:hint="eastAsia"/>
                <w:b w:val="0"/>
                <w:bCs w:val="0"/>
                <w:kern w:val="0"/>
              </w:rPr>
              <w:t>，肆意青春</w:t>
            </w:r>
            <w:proofErr w:type="gramStart"/>
            <w:r>
              <w:rPr>
                <w:rFonts w:ascii="仿宋_GB2312" w:eastAsia="仿宋_GB2312" w:hAnsi="宋体" w:cs="宋体" w:hint="eastAsia"/>
                <w:b w:val="0"/>
                <w:bCs w:val="0"/>
                <w:kern w:val="0"/>
              </w:rPr>
              <w:t>”</w:t>
            </w:r>
            <w:proofErr w:type="gramEnd"/>
            <w:r>
              <w:rPr>
                <w:rFonts w:ascii="仿宋_GB2312" w:eastAsia="仿宋_GB2312" w:hAnsi="宋体" w:cs="宋体" w:hint="eastAsia"/>
                <w:b w:val="0"/>
                <w:bCs w:val="0"/>
                <w:kern w:val="0"/>
              </w:rPr>
              <w:t>——</w:t>
            </w:r>
            <w:proofErr w:type="gramStart"/>
            <w:r>
              <w:rPr>
                <w:rFonts w:ascii="仿宋_GB2312" w:eastAsia="仿宋_GB2312" w:hAnsi="宋体" w:cs="宋体" w:hint="eastAsia"/>
                <w:b w:val="0"/>
                <w:bCs w:val="0"/>
                <w:kern w:val="0"/>
              </w:rPr>
              <w:t>吾肆放歌</w:t>
            </w:r>
            <w:proofErr w:type="gramEnd"/>
            <w:r>
              <w:rPr>
                <w:rFonts w:ascii="仿宋_GB2312" w:eastAsia="仿宋_GB2312" w:hAnsi="宋体" w:cs="宋体" w:hint="eastAsia"/>
                <w:b w:val="0"/>
                <w:bCs w:val="0"/>
                <w:kern w:val="0"/>
              </w:rPr>
              <w:t>校园歌手大赛决赛在运动场圆满举行。</w:t>
            </w:r>
          </w:p>
        </w:tc>
      </w:tr>
      <w:tr w:rsidR="000774F8" w14:paraId="09542EEC" w14:textId="77777777" w:rsidTr="00A0153A">
        <w:trPr>
          <w:gridAfter w:val="1"/>
          <w:wAfter w:w="214" w:type="dxa"/>
        </w:trPr>
        <w:tc>
          <w:tcPr>
            <w:tcW w:w="10490" w:type="dxa"/>
            <w:gridSpan w:val="3"/>
            <w:tcBorders>
              <w:tl2br w:val="nil"/>
              <w:tr2bl w:val="nil"/>
            </w:tcBorders>
          </w:tcPr>
          <w:p w14:paraId="004C4733" w14:textId="77777777" w:rsidR="000774F8" w:rsidRPr="00330D5C" w:rsidRDefault="00000000">
            <w:pPr>
              <w:pStyle w:val="a"/>
              <w:numPr>
                <w:ilvl w:val="0"/>
                <w:numId w:val="0"/>
              </w:numPr>
              <w:jc w:val="right"/>
              <w:rPr>
                <w:rFonts w:ascii="宋体" w:hAnsi="宋体"/>
                <w:b w:val="0"/>
                <w:bCs w:val="0"/>
                <w:sz w:val="21"/>
                <w:szCs w:val="21"/>
              </w:rPr>
            </w:pPr>
            <w:hyperlink r:id="rId26" w:history="1">
              <w:r w:rsidR="00330D5C" w:rsidRPr="00330D5C">
                <w:rPr>
                  <w:rStyle w:val="a9"/>
                  <w:rFonts w:ascii="宋体" w:hAnsi="宋体" w:hint="eastAsia"/>
                  <w:b w:val="0"/>
                  <w:bCs w:val="0"/>
                  <w:sz w:val="21"/>
                  <w:szCs w:val="21"/>
                </w:rPr>
                <w:t>详情点击查看</w:t>
              </w:r>
            </w:hyperlink>
          </w:p>
        </w:tc>
      </w:tr>
      <w:tr w:rsidR="000774F8" w14:paraId="673698A6" w14:textId="77777777" w:rsidTr="00A0153A">
        <w:trPr>
          <w:gridAfter w:val="1"/>
          <w:wAfter w:w="214" w:type="dxa"/>
        </w:trPr>
        <w:tc>
          <w:tcPr>
            <w:tcW w:w="10490" w:type="dxa"/>
            <w:gridSpan w:val="3"/>
            <w:tcBorders>
              <w:tl2br w:val="nil"/>
              <w:tr2bl w:val="nil"/>
            </w:tcBorders>
          </w:tcPr>
          <w:p w14:paraId="7D98BA78" w14:textId="77777777" w:rsidR="000774F8" w:rsidRDefault="00330D5C" w:rsidP="00EE47A6">
            <w:pPr>
              <w:pStyle w:val="a"/>
            </w:pPr>
            <w:r>
              <w:rPr>
                <w:rFonts w:hint="eastAsia"/>
              </w:rPr>
              <w:t>淄博烧烤！北科大安排！</w:t>
            </w:r>
          </w:p>
        </w:tc>
      </w:tr>
      <w:tr w:rsidR="000774F8" w14:paraId="55AB56BF" w14:textId="77777777" w:rsidTr="00A0153A">
        <w:trPr>
          <w:gridAfter w:val="1"/>
          <w:wAfter w:w="214" w:type="dxa"/>
        </w:trPr>
        <w:tc>
          <w:tcPr>
            <w:tcW w:w="10490" w:type="dxa"/>
            <w:gridSpan w:val="3"/>
            <w:tcBorders>
              <w:tl2br w:val="nil"/>
              <w:tr2bl w:val="nil"/>
            </w:tcBorders>
          </w:tcPr>
          <w:p w14:paraId="348B0E2B" w14:textId="77777777" w:rsidR="000774F8" w:rsidRDefault="00330D5C">
            <w:pPr>
              <w:pStyle w:val="a"/>
              <w:numPr>
                <w:ilvl w:val="0"/>
                <w:numId w:val="0"/>
              </w:numPr>
              <w:ind w:firstLineChars="200" w:firstLine="480"/>
              <w:jc w:val="both"/>
            </w:pPr>
            <w:r>
              <w:rPr>
                <w:rFonts w:ascii="仿宋_GB2312" w:eastAsia="仿宋_GB2312" w:hAnsi="宋体" w:cs="宋体" w:hint="eastAsia"/>
                <w:b w:val="0"/>
                <w:bCs w:val="0"/>
                <w:kern w:val="0"/>
              </w:rPr>
              <w:t>近日，后勤管理处以服务师生实际需求为根本结合餐饮工作特点，积极探索新思路、新方法、新途径，尽最大努力满足师生多元餐饮需求食堂师傅千里学艺，食堂严格</w:t>
            </w:r>
            <w:proofErr w:type="gramStart"/>
            <w:r>
              <w:rPr>
                <w:rFonts w:ascii="仿宋_GB2312" w:eastAsia="仿宋_GB2312" w:hAnsi="宋体" w:cs="宋体" w:hint="eastAsia"/>
                <w:b w:val="0"/>
                <w:bCs w:val="0"/>
                <w:kern w:val="0"/>
              </w:rPr>
              <w:t>把关食材安全</w:t>
            </w:r>
            <w:proofErr w:type="gramEnd"/>
            <w:r>
              <w:rPr>
                <w:rFonts w:ascii="仿宋_GB2312" w:eastAsia="仿宋_GB2312" w:hAnsi="宋体" w:cs="宋体" w:hint="eastAsia"/>
                <w:b w:val="0"/>
                <w:bCs w:val="0"/>
                <w:kern w:val="0"/>
              </w:rPr>
              <w:t>，成功把“淄博烧烤”搬进鸿博</w:t>
            </w:r>
            <w:proofErr w:type="gramStart"/>
            <w:r>
              <w:rPr>
                <w:rFonts w:ascii="仿宋_GB2312" w:eastAsia="仿宋_GB2312" w:hAnsi="宋体" w:cs="宋体" w:hint="eastAsia"/>
                <w:b w:val="0"/>
                <w:bCs w:val="0"/>
                <w:kern w:val="0"/>
              </w:rPr>
              <w:t>万秀三</w:t>
            </w:r>
            <w:proofErr w:type="gramEnd"/>
            <w:r>
              <w:rPr>
                <w:rFonts w:ascii="仿宋_GB2312" w:eastAsia="仿宋_GB2312" w:hAnsi="宋体" w:cs="宋体" w:hint="eastAsia"/>
                <w:b w:val="0"/>
                <w:bCs w:val="0"/>
                <w:kern w:val="0"/>
              </w:rPr>
              <w:t>楼，用优质的服务打造校园餐饮文化新业态。</w:t>
            </w:r>
          </w:p>
        </w:tc>
      </w:tr>
      <w:tr w:rsidR="000774F8" w14:paraId="0C0D0A29" w14:textId="77777777" w:rsidTr="00A0153A">
        <w:trPr>
          <w:gridAfter w:val="1"/>
          <w:wAfter w:w="214" w:type="dxa"/>
        </w:trPr>
        <w:tc>
          <w:tcPr>
            <w:tcW w:w="10490" w:type="dxa"/>
            <w:gridSpan w:val="3"/>
            <w:tcBorders>
              <w:tl2br w:val="nil"/>
              <w:tr2bl w:val="nil"/>
            </w:tcBorders>
          </w:tcPr>
          <w:p w14:paraId="292BB009" w14:textId="77777777" w:rsidR="000774F8" w:rsidRPr="00330D5C" w:rsidRDefault="00000000">
            <w:pPr>
              <w:pStyle w:val="a"/>
              <w:numPr>
                <w:ilvl w:val="0"/>
                <w:numId w:val="0"/>
              </w:numPr>
              <w:wordWrap w:val="0"/>
              <w:jc w:val="right"/>
              <w:rPr>
                <w:rFonts w:ascii="宋体" w:hAnsi="宋体"/>
                <w:b w:val="0"/>
                <w:bCs w:val="0"/>
                <w:sz w:val="21"/>
                <w:szCs w:val="21"/>
              </w:rPr>
            </w:pPr>
            <w:hyperlink r:id="rId27" w:history="1">
              <w:r w:rsidR="00330D5C" w:rsidRPr="00330D5C">
                <w:rPr>
                  <w:rStyle w:val="a9"/>
                  <w:rFonts w:ascii="宋体" w:hAnsi="宋体" w:hint="eastAsia"/>
                  <w:b w:val="0"/>
                  <w:bCs w:val="0"/>
                  <w:sz w:val="21"/>
                  <w:szCs w:val="21"/>
                </w:rPr>
                <w:t>详情点击查看</w:t>
              </w:r>
            </w:hyperlink>
          </w:p>
        </w:tc>
      </w:tr>
      <w:tr w:rsidR="000774F8" w14:paraId="4B5D0C44" w14:textId="77777777" w:rsidTr="00A0153A">
        <w:trPr>
          <w:gridAfter w:val="1"/>
          <w:wAfter w:w="214" w:type="dxa"/>
        </w:trPr>
        <w:tc>
          <w:tcPr>
            <w:tcW w:w="10490" w:type="dxa"/>
            <w:gridSpan w:val="3"/>
            <w:tcBorders>
              <w:tl2br w:val="nil"/>
              <w:tr2bl w:val="nil"/>
            </w:tcBorders>
          </w:tcPr>
          <w:p w14:paraId="6B4B85E8" w14:textId="77777777" w:rsidR="000774F8" w:rsidRDefault="00330D5C" w:rsidP="00EE47A6">
            <w:pPr>
              <w:pStyle w:val="a"/>
            </w:pPr>
            <w:r>
              <w:rPr>
                <w:rFonts w:hint="eastAsia"/>
              </w:rPr>
              <w:t>火热现场！北科大带你畅游世界！</w:t>
            </w:r>
          </w:p>
        </w:tc>
      </w:tr>
      <w:tr w:rsidR="000774F8" w14:paraId="327616AF" w14:textId="77777777" w:rsidTr="00A0153A">
        <w:trPr>
          <w:gridAfter w:val="1"/>
          <w:wAfter w:w="214" w:type="dxa"/>
          <w:trHeight w:val="787"/>
        </w:trPr>
        <w:tc>
          <w:tcPr>
            <w:tcW w:w="10490" w:type="dxa"/>
            <w:gridSpan w:val="3"/>
            <w:tcBorders>
              <w:tl2br w:val="nil"/>
              <w:tr2bl w:val="nil"/>
            </w:tcBorders>
          </w:tcPr>
          <w:p w14:paraId="4BAC77A0" w14:textId="77777777" w:rsidR="000774F8" w:rsidRDefault="00330D5C">
            <w:pPr>
              <w:pStyle w:val="a"/>
              <w:numPr>
                <w:ilvl w:val="0"/>
                <w:numId w:val="0"/>
              </w:numPr>
              <w:ind w:firstLineChars="200" w:firstLine="480"/>
            </w:pPr>
            <w:r>
              <w:rPr>
                <w:rFonts w:ascii="仿宋_GB2312" w:eastAsia="仿宋_GB2312" w:hAnsi="宋体" w:cs="宋体" w:hint="eastAsia"/>
                <w:b w:val="0"/>
                <w:bCs w:val="0"/>
                <w:kern w:val="0"/>
              </w:rPr>
              <w:t>5月20日，“文明互鉴 共筑未来”第十五届北京科技大学国际文化节热情启幕，中外青年交流</w:t>
            </w:r>
            <w:proofErr w:type="gramStart"/>
            <w:r>
              <w:rPr>
                <w:rFonts w:ascii="仿宋_GB2312" w:eastAsia="仿宋_GB2312" w:hAnsi="宋体" w:cs="宋体" w:hint="eastAsia"/>
                <w:b w:val="0"/>
                <w:bCs w:val="0"/>
                <w:kern w:val="0"/>
              </w:rPr>
              <w:t>互鉴发展</w:t>
            </w:r>
            <w:proofErr w:type="gramEnd"/>
            <w:r>
              <w:rPr>
                <w:rFonts w:ascii="仿宋_GB2312" w:eastAsia="仿宋_GB2312" w:hAnsi="宋体" w:cs="宋体" w:hint="eastAsia"/>
                <w:b w:val="0"/>
                <w:bCs w:val="0"/>
                <w:kern w:val="0"/>
              </w:rPr>
              <w:t>长久友谊，携手促进民心相通，为推动构建人类命运共同体贡献青春智慧与力量。</w:t>
            </w:r>
          </w:p>
        </w:tc>
      </w:tr>
      <w:tr w:rsidR="000774F8" w14:paraId="7930428B" w14:textId="77777777" w:rsidTr="00A0153A">
        <w:trPr>
          <w:gridAfter w:val="1"/>
          <w:wAfter w:w="214" w:type="dxa"/>
          <w:trHeight w:val="400"/>
        </w:trPr>
        <w:tc>
          <w:tcPr>
            <w:tcW w:w="10490" w:type="dxa"/>
            <w:gridSpan w:val="3"/>
            <w:tcBorders>
              <w:tl2br w:val="nil"/>
              <w:tr2bl w:val="nil"/>
            </w:tcBorders>
          </w:tcPr>
          <w:p w14:paraId="7750FE14" w14:textId="77777777" w:rsidR="000774F8" w:rsidRPr="00330D5C" w:rsidRDefault="00000000">
            <w:pPr>
              <w:pStyle w:val="a"/>
              <w:numPr>
                <w:ilvl w:val="0"/>
                <w:numId w:val="0"/>
              </w:numPr>
              <w:wordWrap w:val="0"/>
              <w:jc w:val="right"/>
              <w:rPr>
                <w:rFonts w:ascii="宋体" w:hAnsi="宋体"/>
                <w:b w:val="0"/>
                <w:bCs w:val="0"/>
                <w:sz w:val="21"/>
                <w:szCs w:val="21"/>
              </w:rPr>
            </w:pPr>
            <w:hyperlink r:id="rId28" w:history="1">
              <w:r w:rsidR="00330D5C" w:rsidRPr="00330D5C">
                <w:rPr>
                  <w:rStyle w:val="a9"/>
                  <w:rFonts w:ascii="宋体" w:hAnsi="宋体" w:hint="eastAsia"/>
                  <w:b w:val="0"/>
                  <w:bCs w:val="0"/>
                  <w:sz w:val="21"/>
                  <w:szCs w:val="21"/>
                </w:rPr>
                <w:t>详情点击查看</w:t>
              </w:r>
            </w:hyperlink>
          </w:p>
        </w:tc>
      </w:tr>
      <w:tr w:rsidR="000774F8" w14:paraId="7FD28E6E" w14:textId="77777777" w:rsidTr="00A0153A">
        <w:trPr>
          <w:gridAfter w:val="1"/>
          <w:wAfter w:w="214" w:type="dxa"/>
          <w:trHeight w:val="400"/>
        </w:trPr>
        <w:tc>
          <w:tcPr>
            <w:tcW w:w="10490" w:type="dxa"/>
            <w:gridSpan w:val="3"/>
            <w:tcBorders>
              <w:tl2br w:val="nil"/>
              <w:tr2bl w:val="nil"/>
            </w:tcBorders>
          </w:tcPr>
          <w:p w14:paraId="4B75C34F" w14:textId="77777777" w:rsidR="000774F8" w:rsidRPr="00330D5C" w:rsidRDefault="00330D5C" w:rsidP="00EE47A6">
            <w:pPr>
              <w:pStyle w:val="a"/>
            </w:pPr>
            <w:r w:rsidRPr="00330D5C">
              <w:rPr>
                <w:rFonts w:hint="eastAsia"/>
              </w:rPr>
              <w:t>火热精彩！三好杯！</w:t>
            </w:r>
          </w:p>
        </w:tc>
      </w:tr>
      <w:tr w:rsidR="000774F8" w14:paraId="1375E852" w14:textId="77777777" w:rsidTr="00A0153A">
        <w:trPr>
          <w:gridAfter w:val="1"/>
          <w:wAfter w:w="214" w:type="dxa"/>
          <w:trHeight w:val="400"/>
        </w:trPr>
        <w:tc>
          <w:tcPr>
            <w:tcW w:w="10490" w:type="dxa"/>
            <w:gridSpan w:val="3"/>
            <w:tcBorders>
              <w:tl2br w:val="nil"/>
              <w:tr2bl w:val="nil"/>
            </w:tcBorders>
          </w:tcPr>
          <w:p w14:paraId="4BAEFEE8" w14:textId="77777777" w:rsidR="000774F8" w:rsidRDefault="00330D5C">
            <w:pPr>
              <w:pStyle w:val="a"/>
              <w:numPr>
                <w:ilvl w:val="0"/>
                <w:numId w:val="0"/>
              </w:numPr>
              <w:ind w:firstLineChars="200" w:firstLine="480"/>
            </w:pPr>
            <w:r>
              <w:rPr>
                <w:rFonts w:ascii="仿宋_GB2312" w:eastAsia="仿宋_GB2312" w:hAnsi="宋体" w:cs="宋体" w:hint="eastAsia"/>
                <w:b w:val="0"/>
                <w:bCs w:val="0"/>
                <w:kern w:val="0"/>
              </w:rPr>
              <w:t>5月26日北京科技大学“三好杯”篮球联赛闭幕，“三好杯”已成为校园夜晚的一道亮丽风景线。参与本次比赛的裁判员近三百人次，观看篮球比赛的人数达两万人次，小贝壳们在场上场下积极弘扬体育精神，努力成长为德智体美劳全面发展的钢小伙、铁姑娘。</w:t>
            </w:r>
          </w:p>
        </w:tc>
      </w:tr>
      <w:tr w:rsidR="000774F8" w14:paraId="1457B618" w14:textId="77777777" w:rsidTr="00A0153A">
        <w:trPr>
          <w:gridAfter w:val="1"/>
          <w:wAfter w:w="214" w:type="dxa"/>
          <w:trHeight w:val="400"/>
        </w:trPr>
        <w:tc>
          <w:tcPr>
            <w:tcW w:w="10490" w:type="dxa"/>
            <w:gridSpan w:val="3"/>
            <w:tcBorders>
              <w:tl2br w:val="nil"/>
              <w:tr2bl w:val="nil"/>
            </w:tcBorders>
          </w:tcPr>
          <w:p w14:paraId="2D5E43B1" w14:textId="77777777" w:rsidR="000774F8" w:rsidRPr="00330D5C" w:rsidRDefault="00000000">
            <w:pPr>
              <w:pStyle w:val="a"/>
              <w:numPr>
                <w:ilvl w:val="0"/>
                <w:numId w:val="0"/>
              </w:numPr>
              <w:wordWrap w:val="0"/>
              <w:jc w:val="right"/>
              <w:rPr>
                <w:rFonts w:ascii="宋体" w:hAnsi="宋体"/>
                <w:b w:val="0"/>
                <w:bCs w:val="0"/>
                <w:sz w:val="21"/>
                <w:szCs w:val="21"/>
              </w:rPr>
            </w:pPr>
            <w:hyperlink r:id="rId29" w:history="1">
              <w:r w:rsidR="00330D5C" w:rsidRPr="00330D5C">
                <w:rPr>
                  <w:rStyle w:val="a9"/>
                  <w:rFonts w:ascii="宋体" w:hAnsi="宋体" w:hint="eastAsia"/>
                  <w:b w:val="0"/>
                  <w:bCs w:val="0"/>
                  <w:sz w:val="21"/>
                  <w:szCs w:val="21"/>
                </w:rPr>
                <w:t>详情点击查看</w:t>
              </w:r>
            </w:hyperlink>
          </w:p>
        </w:tc>
      </w:tr>
      <w:tr w:rsidR="000774F8" w14:paraId="60EB21AB" w14:textId="77777777" w:rsidTr="00A0153A">
        <w:trPr>
          <w:gridAfter w:val="1"/>
          <w:wAfter w:w="214" w:type="dxa"/>
        </w:trPr>
        <w:tc>
          <w:tcPr>
            <w:tcW w:w="10490" w:type="dxa"/>
            <w:gridSpan w:val="3"/>
            <w:tcBorders>
              <w:tl2br w:val="nil"/>
              <w:tr2bl w:val="nil"/>
            </w:tcBorders>
          </w:tcPr>
          <w:p w14:paraId="03F17391" w14:textId="77777777" w:rsidR="000774F8" w:rsidRDefault="00330D5C">
            <w:pPr>
              <w:pStyle w:val="a"/>
              <w:numPr>
                <w:ilvl w:val="0"/>
                <w:numId w:val="0"/>
              </w:numPr>
            </w:pPr>
            <w:r>
              <w:rPr>
                <w:rFonts w:ascii="仿宋_GB2312" w:eastAsia="仿宋_GB2312" w:hAnsi="仿宋_GB2312" w:cs="仿宋_GB2312" w:hint="eastAsia"/>
                <w:color w:val="953735"/>
                <w:sz w:val="30"/>
                <w:szCs w:val="30"/>
              </w:rPr>
              <w:t>校友新闻</w:t>
            </w:r>
          </w:p>
        </w:tc>
      </w:tr>
      <w:tr w:rsidR="000774F8" w14:paraId="005487ED" w14:textId="77777777" w:rsidTr="00A0153A">
        <w:trPr>
          <w:gridAfter w:val="1"/>
          <w:wAfter w:w="214" w:type="dxa"/>
        </w:trPr>
        <w:tc>
          <w:tcPr>
            <w:tcW w:w="10490" w:type="dxa"/>
            <w:gridSpan w:val="3"/>
            <w:tcBorders>
              <w:tl2br w:val="nil"/>
              <w:tr2bl w:val="nil"/>
            </w:tcBorders>
          </w:tcPr>
          <w:p w14:paraId="37778C77" w14:textId="77777777" w:rsidR="000774F8" w:rsidRDefault="00330D5C" w:rsidP="00EE47A6">
            <w:pPr>
              <w:pStyle w:val="a"/>
              <w:rPr>
                <w:rFonts w:ascii="仿宋_GB2312" w:eastAsia="仿宋_GB2312" w:hAnsi="仿宋_GB2312" w:cs="仿宋_GB2312"/>
                <w:color w:val="953735"/>
                <w:sz w:val="30"/>
                <w:szCs w:val="30"/>
              </w:rPr>
            </w:pPr>
            <w:r>
              <w:rPr>
                <w:rFonts w:hint="eastAsia"/>
              </w:rPr>
              <w:t>北京科技大学深圳校友会</w:t>
            </w:r>
            <w:r>
              <w:rPr>
                <w:rFonts w:hint="eastAsia"/>
              </w:rPr>
              <w:t>2023</w:t>
            </w:r>
            <w:r>
              <w:rPr>
                <w:rFonts w:hint="eastAsia"/>
              </w:rPr>
              <w:t>理事会扩大会议</w:t>
            </w:r>
          </w:p>
        </w:tc>
      </w:tr>
      <w:tr w:rsidR="000774F8" w14:paraId="07C2A89B" w14:textId="77777777" w:rsidTr="00A0153A">
        <w:trPr>
          <w:gridAfter w:val="1"/>
          <w:wAfter w:w="214" w:type="dxa"/>
        </w:trPr>
        <w:tc>
          <w:tcPr>
            <w:tcW w:w="10490" w:type="dxa"/>
            <w:gridSpan w:val="3"/>
            <w:tcBorders>
              <w:tl2br w:val="nil"/>
              <w:tr2bl w:val="nil"/>
            </w:tcBorders>
          </w:tcPr>
          <w:p w14:paraId="45EF48A4" w14:textId="77777777" w:rsidR="000774F8" w:rsidRDefault="00330D5C">
            <w:pPr>
              <w:pStyle w:val="ab"/>
            </w:pPr>
            <w:r>
              <w:t>2023年5月13日，深圳市北京科技大学校友会召开2023理事会扩大会议。</w:t>
            </w:r>
          </w:p>
        </w:tc>
      </w:tr>
      <w:tr w:rsidR="000774F8" w14:paraId="7052A810" w14:textId="77777777" w:rsidTr="00A0153A">
        <w:trPr>
          <w:gridAfter w:val="1"/>
          <w:wAfter w:w="214" w:type="dxa"/>
        </w:trPr>
        <w:tc>
          <w:tcPr>
            <w:tcW w:w="10490" w:type="dxa"/>
            <w:gridSpan w:val="3"/>
            <w:tcBorders>
              <w:tl2br w:val="nil"/>
              <w:tr2bl w:val="nil"/>
            </w:tcBorders>
          </w:tcPr>
          <w:p w14:paraId="51CAE8D2" w14:textId="21275704" w:rsidR="000774F8" w:rsidRPr="00A0153A" w:rsidRDefault="00000000">
            <w:pPr>
              <w:pStyle w:val="a"/>
              <w:numPr>
                <w:ilvl w:val="0"/>
                <w:numId w:val="0"/>
              </w:numPr>
              <w:wordWrap w:val="0"/>
              <w:jc w:val="right"/>
              <w:rPr>
                <w:rStyle w:val="a9"/>
                <w:rFonts w:ascii="宋体" w:hAnsi="宋体"/>
                <w:b w:val="0"/>
                <w:bCs w:val="0"/>
                <w:sz w:val="21"/>
                <w:szCs w:val="21"/>
              </w:rPr>
            </w:pPr>
            <w:hyperlink r:id="rId30" w:history="1">
              <w:r w:rsidR="00A0153A" w:rsidRPr="00A0153A">
                <w:rPr>
                  <w:rStyle w:val="a9"/>
                  <w:rFonts w:ascii="宋体" w:hAnsi="宋体" w:hint="eastAsia"/>
                  <w:b w:val="0"/>
                  <w:bCs w:val="0"/>
                  <w:sz w:val="21"/>
                  <w:szCs w:val="21"/>
                </w:rPr>
                <w:t>详情点击查看</w:t>
              </w:r>
            </w:hyperlink>
          </w:p>
        </w:tc>
      </w:tr>
      <w:tr w:rsidR="000774F8" w14:paraId="4541DD73" w14:textId="77777777" w:rsidTr="00A0153A">
        <w:trPr>
          <w:gridAfter w:val="1"/>
          <w:wAfter w:w="214" w:type="dxa"/>
          <w:trHeight w:val="90"/>
        </w:trPr>
        <w:tc>
          <w:tcPr>
            <w:tcW w:w="10490" w:type="dxa"/>
            <w:gridSpan w:val="3"/>
            <w:tcBorders>
              <w:tl2br w:val="nil"/>
              <w:tr2bl w:val="nil"/>
            </w:tcBorders>
          </w:tcPr>
          <w:p w14:paraId="2E065D9B" w14:textId="77777777" w:rsidR="000774F8" w:rsidRDefault="00330D5C" w:rsidP="00EE47A6">
            <w:pPr>
              <w:pStyle w:val="a"/>
            </w:pPr>
            <w:r>
              <w:rPr>
                <w:rFonts w:hint="eastAsia"/>
              </w:rPr>
              <w:t>北京科技大学全球</w:t>
            </w:r>
            <w:proofErr w:type="gramStart"/>
            <w:r>
              <w:rPr>
                <w:rFonts w:hint="eastAsia"/>
              </w:rPr>
              <w:t>校友跑团首次</w:t>
            </w:r>
            <w:proofErr w:type="gramEnd"/>
            <w:r>
              <w:rPr>
                <w:rFonts w:hint="eastAsia"/>
              </w:rPr>
              <w:t>线下理事会扩大会议顺利召开</w:t>
            </w:r>
          </w:p>
        </w:tc>
      </w:tr>
      <w:tr w:rsidR="000774F8" w14:paraId="4D43E546" w14:textId="77777777" w:rsidTr="00A0153A">
        <w:trPr>
          <w:gridAfter w:val="1"/>
          <w:wAfter w:w="214" w:type="dxa"/>
        </w:trPr>
        <w:tc>
          <w:tcPr>
            <w:tcW w:w="10490" w:type="dxa"/>
            <w:gridSpan w:val="3"/>
            <w:tcBorders>
              <w:tl2br w:val="nil"/>
              <w:tr2bl w:val="nil"/>
            </w:tcBorders>
          </w:tcPr>
          <w:p w14:paraId="0AD94BF6" w14:textId="77777777" w:rsidR="000774F8" w:rsidRDefault="00330D5C">
            <w:pPr>
              <w:pStyle w:val="a"/>
              <w:numPr>
                <w:ilvl w:val="0"/>
                <w:numId w:val="0"/>
              </w:numPr>
              <w:wordWrap w:val="0"/>
              <w:jc w:val="right"/>
              <w:rPr>
                <w:rFonts w:ascii="仿宋_GB2312" w:eastAsia="仿宋_GB2312" w:hAnsi="宋体" w:cs="宋体"/>
                <w:b w:val="0"/>
                <w:bCs w:val="0"/>
                <w:kern w:val="0"/>
              </w:rPr>
            </w:pPr>
            <w:r>
              <w:rPr>
                <w:rFonts w:ascii="仿宋_GB2312" w:eastAsia="仿宋_GB2312" w:hAnsi="宋体" w:cs="宋体" w:hint="eastAsia"/>
                <w:b w:val="0"/>
                <w:bCs w:val="0"/>
                <w:kern w:val="0"/>
              </w:rPr>
              <w:t xml:space="preserve">   2023年5月19日，在上海青浦东方绿洲会议室北京科技大学全球</w:t>
            </w:r>
            <w:proofErr w:type="gramStart"/>
            <w:r>
              <w:rPr>
                <w:rFonts w:ascii="仿宋_GB2312" w:eastAsia="仿宋_GB2312" w:hAnsi="宋体" w:cs="宋体" w:hint="eastAsia"/>
                <w:b w:val="0"/>
                <w:bCs w:val="0"/>
                <w:kern w:val="0"/>
              </w:rPr>
              <w:t>校友跑团首次</w:t>
            </w:r>
            <w:proofErr w:type="gramEnd"/>
            <w:r>
              <w:rPr>
                <w:rFonts w:ascii="仿宋_GB2312" w:eastAsia="仿宋_GB2312" w:hAnsi="宋体" w:cs="宋体" w:hint="eastAsia"/>
                <w:b w:val="0"/>
                <w:bCs w:val="0"/>
                <w:kern w:val="0"/>
              </w:rPr>
              <w:t>线下理事会扩大会议顺利召开。</w:t>
            </w:r>
            <w:proofErr w:type="gramStart"/>
            <w:r>
              <w:rPr>
                <w:rFonts w:ascii="仿宋_GB2312" w:eastAsia="仿宋_GB2312" w:hAnsi="宋体" w:cs="宋体" w:hint="eastAsia"/>
                <w:b w:val="0"/>
                <w:bCs w:val="0"/>
                <w:kern w:val="0"/>
              </w:rPr>
              <w:t>来自来自</w:t>
            </w:r>
            <w:proofErr w:type="gramEnd"/>
            <w:r>
              <w:rPr>
                <w:rFonts w:ascii="仿宋_GB2312" w:eastAsia="仿宋_GB2312" w:hAnsi="宋体" w:cs="宋体" w:hint="eastAsia"/>
                <w:b w:val="0"/>
                <w:bCs w:val="0"/>
                <w:kern w:val="0"/>
              </w:rPr>
              <w:t>北京、上海、浙江、无锡、宁波、广东、深圳，四川和湖北等22人线下参会。</w:t>
            </w:r>
          </w:p>
        </w:tc>
      </w:tr>
      <w:tr w:rsidR="000774F8" w14:paraId="0D578233" w14:textId="77777777" w:rsidTr="00A0153A">
        <w:trPr>
          <w:gridAfter w:val="1"/>
          <w:wAfter w:w="214" w:type="dxa"/>
        </w:trPr>
        <w:tc>
          <w:tcPr>
            <w:tcW w:w="10490" w:type="dxa"/>
            <w:gridSpan w:val="3"/>
            <w:tcBorders>
              <w:tl2br w:val="nil"/>
              <w:tr2bl w:val="nil"/>
            </w:tcBorders>
          </w:tcPr>
          <w:p w14:paraId="40BF7E27" w14:textId="77777777" w:rsidR="000774F8" w:rsidRPr="00330D5C" w:rsidRDefault="00000000">
            <w:pPr>
              <w:pStyle w:val="a"/>
              <w:numPr>
                <w:ilvl w:val="0"/>
                <w:numId w:val="0"/>
              </w:numPr>
              <w:wordWrap w:val="0"/>
              <w:jc w:val="right"/>
              <w:rPr>
                <w:sz w:val="21"/>
                <w:szCs w:val="21"/>
                <w:highlight w:val="yellow"/>
              </w:rPr>
            </w:pPr>
            <w:hyperlink r:id="rId31" w:history="1">
              <w:r w:rsidR="00330D5C" w:rsidRPr="00330D5C">
                <w:rPr>
                  <w:rStyle w:val="a9"/>
                  <w:rFonts w:ascii="宋体" w:hAnsi="宋体" w:cs="宋体" w:hint="eastAsia"/>
                  <w:b w:val="0"/>
                  <w:bCs w:val="0"/>
                  <w:sz w:val="21"/>
                  <w:szCs w:val="21"/>
                </w:rPr>
                <w:t>详情点击查看</w:t>
              </w:r>
            </w:hyperlink>
          </w:p>
        </w:tc>
      </w:tr>
      <w:tr w:rsidR="000774F8" w14:paraId="0C018194" w14:textId="77777777" w:rsidTr="00A0153A">
        <w:trPr>
          <w:gridAfter w:val="1"/>
          <w:wAfter w:w="214" w:type="dxa"/>
        </w:trPr>
        <w:tc>
          <w:tcPr>
            <w:tcW w:w="10490" w:type="dxa"/>
            <w:gridSpan w:val="3"/>
            <w:tcBorders>
              <w:tl2br w:val="nil"/>
              <w:tr2bl w:val="nil"/>
            </w:tcBorders>
          </w:tcPr>
          <w:p w14:paraId="712AA4CF" w14:textId="77777777" w:rsidR="000774F8" w:rsidRPr="00330D5C" w:rsidRDefault="00330D5C" w:rsidP="00EE47A6">
            <w:pPr>
              <w:pStyle w:val="a"/>
            </w:pPr>
            <w:r>
              <w:rPr>
                <w:rFonts w:hint="eastAsia"/>
              </w:rPr>
              <w:t>校党委书记武贵龙带队赴上海走访调研并看望校友</w:t>
            </w:r>
          </w:p>
        </w:tc>
      </w:tr>
      <w:tr w:rsidR="000774F8" w14:paraId="6CBB6062" w14:textId="77777777" w:rsidTr="00A0153A">
        <w:trPr>
          <w:gridAfter w:val="1"/>
          <w:wAfter w:w="214" w:type="dxa"/>
        </w:trPr>
        <w:tc>
          <w:tcPr>
            <w:tcW w:w="10490" w:type="dxa"/>
            <w:gridSpan w:val="3"/>
            <w:tcBorders>
              <w:tl2br w:val="nil"/>
              <w:tr2bl w:val="nil"/>
            </w:tcBorders>
          </w:tcPr>
          <w:p w14:paraId="30D4BF4B" w14:textId="77777777" w:rsidR="000774F8" w:rsidRDefault="00330D5C">
            <w:pPr>
              <w:pStyle w:val="ab"/>
            </w:pPr>
            <w:r>
              <w:rPr>
                <w:rFonts w:hint="eastAsia"/>
              </w:rPr>
              <w:t>近日，校党委书记武贵龙，副校长王鲁宁，校务委员会副主任、原副校长</w:t>
            </w:r>
            <w:proofErr w:type="gramStart"/>
            <w:r>
              <w:rPr>
                <w:rFonts w:hint="eastAsia"/>
              </w:rPr>
              <w:t>何民庆一行</w:t>
            </w:r>
            <w:proofErr w:type="gramEnd"/>
            <w:r>
              <w:rPr>
                <w:rFonts w:hint="eastAsia"/>
              </w:rPr>
              <w:t>就汇聚校友力量加强产教融合、推进协同创新赴上海调研走访。武贵龙一行首先前往欧冶工业品有限公司与其党委书记、高级副总裁周铭，高级副总裁黄夏兰等企业领导和校友代表进行座谈交流。</w:t>
            </w:r>
          </w:p>
        </w:tc>
      </w:tr>
      <w:tr w:rsidR="000774F8" w14:paraId="623BC5B9" w14:textId="77777777" w:rsidTr="00A0153A">
        <w:trPr>
          <w:gridAfter w:val="1"/>
          <w:wAfter w:w="214" w:type="dxa"/>
        </w:trPr>
        <w:tc>
          <w:tcPr>
            <w:tcW w:w="10490" w:type="dxa"/>
            <w:gridSpan w:val="3"/>
            <w:tcBorders>
              <w:tl2br w:val="nil"/>
              <w:tr2bl w:val="nil"/>
            </w:tcBorders>
          </w:tcPr>
          <w:p w14:paraId="6B6D7C05" w14:textId="77777777" w:rsidR="000774F8" w:rsidRDefault="00000000">
            <w:pPr>
              <w:pStyle w:val="a"/>
              <w:numPr>
                <w:ilvl w:val="0"/>
                <w:numId w:val="0"/>
              </w:numPr>
              <w:wordWrap w:val="0"/>
              <w:jc w:val="right"/>
            </w:pPr>
            <w:hyperlink r:id="rId32" w:history="1">
              <w:r w:rsidR="00330D5C">
                <w:rPr>
                  <w:rStyle w:val="a9"/>
                  <w:b w:val="0"/>
                  <w:bCs w:val="0"/>
                  <w:sz w:val="21"/>
                  <w:szCs w:val="21"/>
                </w:rPr>
                <w:t>详情点击查看</w:t>
              </w:r>
            </w:hyperlink>
            <w:r w:rsidR="00330D5C">
              <w:rPr>
                <w:rStyle w:val="a9"/>
                <w:rFonts w:hint="eastAsia"/>
                <w:b w:val="0"/>
                <w:bCs w:val="0"/>
                <w:sz w:val="21"/>
                <w:szCs w:val="21"/>
                <w:u w:val="none"/>
              </w:rPr>
              <w:t xml:space="preserve">  </w:t>
            </w:r>
          </w:p>
        </w:tc>
      </w:tr>
      <w:tr w:rsidR="000774F8" w14:paraId="33E186FD" w14:textId="77777777" w:rsidTr="00A0153A">
        <w:trPr>
          <w:gridAfter w:val="1"/>
          <w:wAfter w:w="214" w:type="dxa"/>
        </w:trPr>
        <w:tc>
          <w:tcPr>
            <w:tcW w:w="10490" w:type="dxa"/>
            <w:gridSpan w:val="3"/>
            <w:tcBorders>
              <w:tl2br w:val="nil"/>
              <w:tr2bl w:val="nil"/>
            </w:tcBorders>
          </w:tcPr>
          <w:p w14:paraId="3617388F" w14:textId="77777777" w:rsidR="000774F8" w:rsidRDefault="000774F8">
            <w:pPr>
              <w:pStyle w:val="a"/>
              <w:numPr>
                <w:ilvl w:val="0"/>
                <w:numId w:val="0"/>
              </w:numPr>
              <w:wordWrap w:val="0"/>
              <w:jc w:val="right"/>
            </w:pPr>
          </w:p>
        </w:tc>
      </w:tr>
      <w:tr w:rsidR="000774F8" w14:paraId="399E3AAB" w14:textId="77777777" w:rsidTr="00A0153A">
        <w:trPr>
          <w:gridAfter w:val="1"/>
          <w:wAfter w:w="214" w:type="dxa"/>
        </w:trPr>
        <w:tc>
          <w:tcPr>
            <w:tcW w:w="10490" w:type="dxa"/>
            <w:gridSpan w:val="3"/>
            <w:tcBorders>
              <w:tl2br w:val="nil"/>
              <w:tr2bl w:val="nil"/>
            </w:tcBorders>
          </w:tcPr>
          <w:p w14:paraId="6E0464DC" w14:textId="77777777" w:rsidR="000774F8" w:rsidRDefault="00330D5C">
            <w:pPr>
              <w:pStyle w:val="a"/>
              <w:numPr>
                <w:ilvl w:val="0"/>
                <w:numId w:val="0"/>
              </w:numPr>
              <w:wordWrap w:val="0"/>
              <w:jc w:val="both"/>
            </w:pPr>
            <w:r>
              <w:rPr>
                <w:noProof/>
              </w:rPr>
              <w:drawing>
                <wp:anchor distT="0" distB="0" distL="114300" distR="114300" simplePos="0" relativeHeight="251659264" behindDoc="1" locked="0" layoutInCell="1" allowOverlap="1" wp14:anchorId="039CADE3" wp14:editId="2CC78986">
                  <wp:simplePos x="0" y="0"/>
                  <wp:positionH relativeFrom="column">
                    <wp:posOffset>-15875</wp:posOffset>
                  </wp:positionH>
                  <wp:positionV relativeFrom="paragraph">
                    <wp:posOffset>9525</wp:posOffset>
                  </wp:positionV>
                  <wp:extent cx="4867275" cy="241300"/>
                  <wp:effectExtent l="0" t="0" r="9525" b="6350"/>
                  <wp:wrapTight wrapText="bothSides">
                    <wp:wrapPolygon edited="0">
                      <wp:start x="0" y="0"/>
                      <wp:lineTo x="0" y="19781"/>
                      <wp:lineTo x="21558" y="19781"/>
                      <wp:lineTo x="21558" y="0"/>
                      <wp:lineTo x="0" y="0"/>
                    </wp:wrapPolygon>
                  </wp:wrapTight>
                  <wp:docPr id="1027" name="图片 2" descr="最新捐赠"/>
                  <wp:cNvGraphicFramePr/>
                  <a:graphic xmlns:a="http://schemas.openxmlformats.org/drawingml/2006/main">
                    <a:graphicData uri="http://schemas.openxmlformats.org/drawingml/2006/picture">
                      <pic:pic xmlns:pic="http://schemas.openxmlformats.org/drawingml/2006/picture">
                        <pic:nvPicPr>
                          <pic:cNvPr id="1027" name="图片 2" descr="最新捐赠"/>
                          <pic:cNvPicPr/>
                        </pic:nvPicPr>
                        <pic:blipFill>
                          <a:blip r:embed="rId33" cstate="print"/>
                          <a:srcRect/>
                          <a:stretch>
                            <a:fillRect/>
                          </a:stretch>
                        </pic:blipFill>
                        <pic:spPr>
                          <a:xfrm>
                            <a:off x="0" y="0"/>
                            <a:ext cx="4867275" cy="241300"/>
                          </a:xfrm>
                          <a:prstGeom prst="rect">
                            <a:avLst/>
                          </a:prstGeom>
                          <a:ln>
                            <a:noFill/>
                          </a:ln>
                        </pic:spPr>
                      </pic:pic>
                    </a:graphicData>
                  </a:graphic>
                </wp:anchor>
              </w:drawing>
            </w:r>
          </w:p>
        </w:tc>
      </w:tr>
      <w:tr w:rsidR="000774F8" w14:paraId="38935513" w14:textId="77777777" w:rsidTr="00A0153A">
        <w:tblPrEx>
          <w:jc w:val="center"/>
        </w:tblPrEx>
        <w:trPr>
          <w:jc w:val="center"/>
        </w:trPr>
        <w:tc>
          <w:tcPr>
            <w:tcW w:w="250" w:type="dxa"/>
          </w:tcPr>
          <w:p w14:paraId="063D7795" w14:textId="77777777" w:rsidR="000774F8" w:rsidRDefault="000774F8">
            <w:pPr>
              <w:spacing w:line="400" w:lineRule="exact"/>
            </w:pPr>
          </w:p>
        </w:tc>
        <w:tc>
          <w:tcPr>
            <w:tcW w:w="10218" w:type="dxa"/>
            <w:vAlign w:val="center"/>
          </w:tcPr>
          <w:tbl>
            <w:tblPr>
              <w:tblStyle w:val="4-61"/>
              <w:tblW w:w="0" w:type="auto"/>
              <w:jc w:val="center"/>
              <w:tblLayout w:type="fixed"/>
              <w:tblLook w:val="04A0" w:firstRow="1" w:lastRow="0" w:firstColumn="1" w:lastColumn="0" w:noHBand="0" w:noVBand="1"/>
            </w:tblPr>
            <w:tblGrid>
              <w:gridCol w:w="886"/>
              <w:gridCol w:w="3543"/>
              <w:gridCol w:w="1842"/>
              <w:gridCol w:w="2253"/>
            </w:tblGrid>
            <w:tr w:rsidR="000774F8" w14:paraId="6FF28315" w14:textId="77777777" w:rsidTr="000774F8">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886" w:type="dxa"/>
                </w:tcPr>
                <w:p w14:paraId="7F215136" w14:textId="77777777" w:rsidR="000774F8" w:rsidRDefault="00330D5C">
                  <w:pPr>
                    <w:widowControl/>
                    <w:spacing w:line="400" w:lineRule="exact"/>
                    <w:jc w:val="center"/>
                    <w:textAlignment w:val="center"/>
                    <w:rPr>
                      <w:rFonts w:asciiTheme="minorEastAsia" w:hAnsiTheme="minorEastAsia" w:cs="宋体"/>
                      <w:bCs w:val="0"/>
                      <w:color w:val="000000"/>
                      <w:kern w:val="0"/>
                      <w:sz w:val="20"/>
                      <w:szCs w:val="20"/>
                    </w:rPr>
                  </w:pPr>
                  <w:r>
                    <w:rPr>
                      <w:rFonts w:asciiTheme="minorEastAsia" w:hAnsiTheme="minorEastAsia" w:cs="方正仿宋简体"/>
                      <w:color w:val="000000"/>
                      <w:kern w:val="0"/>
                      <w:sz w:val="20"/>
                      <w:szCs w:val="20"/>
                    </w:rPr>
                    <w:t>序号</w:t>
                  </w:r>
                </w:p>
              </w:tc>
              <w:tc>
                <w:tcPr>
                  <w:tcW w:w="3543" w:type="dxa"/>
                </w:tcPr>
                <w:p w14:paraId="3C358CC3" w14:textId="77777777" w:rsidR="000774F8" w:rsidRDefault="00330D5C">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宋体"/>
                      <w:bCs w:val="0"/>
                      <w:color w:val="000000"/>
                      <w:kern w:val="0"/>
                      <w:sz w:val="20"/>
                      <w:szCs w:val="20"/>
                    </w:rPr>
                  </w:pPr>
                  <w:r>
                    <w:rPr>
                      <w:rFonts w:asciiTheme="minorEastAsia" w:hAnsiTheme="minorEastAsia" w:cs="方正仿宋简体"/>
                      <w:color w:val="000000"/>
                      <w:kern w:val="0"/>
                      <w:sz w:val="20"/>
                      <w:szCs w:val="20"/>
                    </w:rPr>
                    <w:t>捐赠人</w:t>
                  </w:r>
                </w:p>
              </w:tc>
              <w:tc>
                <w:tcPr>
                  <w:tcW w:w="1842" w:type="dxa"/>
                </w:tcPr>
                <w:p w14:paraId="6D65F053" w14:textId="77777777" w:rsidR="000774F8" w:rsidRDefault="00330D5C">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宋体"/>
                      <w:bCs w:val="0"/>
                      <w:color w:val="000000"/>
                      <w:kern w:val="0"/>
                      <w:sz w:val="20"/>
                      <w:szCs w:val="20"/>
                    </w:rPr>
                  </w:pPr>
                  <w:r>
                    <w:rPr>
                      <w:rFonts w:asciiTheme="minorEastAsia" w:hAnsiTheme="minorEastAsia" w:cs="方正仿宋简体"/>
                      <w:color w:val="000000"/>
                      <w:kern w:val="0"/>
                      <w:sz w:val="20"/>
                      <w:szCs w:val="20"/>
                    </w:rPr>
                    <w:t>捐赠时间</w:t>
                  </w:r>
                </w:p>
              </w:tc>
              <w:tc>
                <w:tcPr>
                  <w:tcW w:w="2253" w:type="dxa"/>
                </w:tcPr>
                <w:p w14:paraId="7AC19809" w14:textId="77777777" w:rsidR="000774F8" w:rsidRDefault="00330D5C">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s="宋体"/>
                      <w:bCs w:val="0"/>
                      <w:color w:val="000000"/>
                      <w:kern w:val="0"/>
                      <w:sz w:val="20"/>
                      <w:szCs w:val="20"/>
                    </w:rPr>
                  </w:pPr>
                  <w:r>
                    <w:rPr>
                      <w:rFonts w:asciiTheme="minorEastAsia" w:hAnsiTheme="minorEastAsia" w:cs="方正仿宋简体"/>
                      <w:color w:val="000000"/>
                      <w:kern w:val="0"/>
                      <w:sz w:val="20"/>
                      <w:szCs w:val="20"/>
                    </w:rPr>
                    <w:t>金额（元）</w:t>
                  </w:r>
                </w:p>
              </w:tc>
            </w:tr>
            <w:tr w:rsidR="000774F8" w14:paraId="7A3A8E8F" w14:textId="77777777" w:rsidTr="000774F8">
              <w:trPr>
                <w:trHeight w:val="415"/>
                <w:jc w:val="center"/>
              </w:trPr>
              <w:tc>
                <w:tcPr>
                  <w:cnfStyle w:val="001000000000" w:firstRow="0" w:lastRow="0" w:firstColumn="1" w:lastColumn="0" w:oddVBand="0" w:evenVBand="0" w:oddHBand="0" w:evenHBand="0" w:firstRowFirstColumn="0" w:firstRowLastColumn="0" w:lastRowFirstColumn="0" w:lastRowLastColumn="0"/>
                  <w:tcW w:w="886"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459BB989" w14:textId="77777777" w:rsidR="000774F8" w:rsidRDefault="00330D5C">
                  <w:pPr>
                    <w:widowControl/>
                    <w:jc w:val="center"/>
                    <w:rPr>
                      <w:rFonts w:asciiTheme="minorEastAsia" w:hAnsiTheme="minorEastAsia" w:cs="方正仿宋简体"/>
                      <w:b w:val="0"/>
                      <w:bCs w:val="0"/>
                      <w:color w:val="000000"/>
                      <w:kern w:val="0"/>
                      <w:sz w:val="20"/>
                      <w:szCs w:val="20"/>
                      <w:lang w:bidi="ar"/>
                    </w:rPr>
                  </w:pPr>
                  <w:r>
                    <w:rPr>
                      <w:rFonts w:asciiTheme="minorEastAsia" w:hAnsiTheme="minorEastAsia" w:cs="方正仿宋简体" w:hint="eastAsia"/>
                      <w:b w:val="0"/>
                      <w:bCs w:val="0"/>
                      <w:color w:val="000000"/>
                      <w:kern w:val="0"/>
                      <w:sz w:val="20"/>
                      <w:szCs w:val="20"/>
                      <w:lang w:bidi="ar"/>
                    </w:rPr>
                    <w:t>1</w:t>
                  </w:r>
                </w:p>
              </w:tc>
              <w:tc>
                <w:tcPr>
                  <w:tcW w:w="354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02298ED2"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kern w:val="0"/>
                      <w:sz w:val="20"/>
                      <w:szCs w:val="20"/>
                    </w:rPr>
                  </w:pPr>
                  <w:r>
                    <w:rPr>
                      <w:rFonts w:asciiTheme="minorEastAsia" w:hAnsiTheme="minorEastAsia" w:cs="Arial" w:hint="eastAsia"/>
                      <w:kern w:val="0"/>
                      <w:sz w:val="20"/>
                      <w:szCs w:val="20"/>
                    </w:rPr>
                    <w:t>肇庆市大正铝业有限公司</w:t>
                  </w:r>
                </w:p>
              </w:tc>
              <w:tc>
                <w:tcPr>
                  <w:tcW w:w="1842"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0F58BDCC"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方正仿宋简体"/>
                      <w:color w:val="000000"/>
                      <w:kern w:val="0"/>
                      <w:sz w:val="20"/>
                      <w:szCs w:val="20"/>
                      <w:lang w:bidi="ar"/>
                    </w:rPr>
                  </w:pPr>
                  <w:r>
                    <w:rPr>
                      <w:rFonts w:asciiTheme="minorEastAsia" w:hAnsiTheme="minorEastAsia" w:cs="方正仿宋简体"/>
                      <w:color w:val="000000"/>
                      <w:kern w:val="0"/>
                      <w:sz w:val="20"/>
                      <w:szCs w:val="20"/>
                      <w:lang w:bidi="ar"/>
                    </w:rPr>
                    <w:t>2023-05-08</w:t>
                  </w:r>
                </w:p>
              </w:tc>
              <w:tc>
                <w:tcPr>
                  <w:tcW w:w="225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5A75F4BB"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kern w:val="0"/>
                      <w:sz w:val="20"/>
                      <w:szCs w:val="20"/>
                    </w:rPr>
                  </w:pPr>
                  <w:r>
                    <w:rPr>
                      <w:rFonts w:asciiTheme="minorEastAsia" w:hAnsiTheme="minorEastAsia" w:cs="Arial" w:hint="eastAsia"/>
                      <w:kern w:val="0"/>
                      <w:sz w:val="20"/>
                      <w:szCs w:val="20"/>
                    </w:rPr>
                    <w:t>1</w:t>
                  </w:r>
                  <w:r>
                    <w:rPr>
                      <w:rFonts w:asciiTheme="minorEastAsia" w:hAnsiTheme="minorEastAsia" w:cs="Arial"/>
                      <w:kern w:val="0"/>
                      <w:sz w:val="20"/>
                      <w:szCs w:val="20"/>
                    </w:rPr>
                    <w:t>00000</w:t>
                  </w:r>
                </w:p>
              </w:tc>
            </w:tr>
            <w:tr w:rsidR="000774F8" w14:paraId="14FF9E3F" w14:textId="77777777" w:rsidTr="000774F8">
              <w:trPr>
                <w:trHeight w:val="415"/>
                <w:jc w:val="center"/>
              </w:trPr>
              <w:tc>
                <w:tcPr>
                  <w:cnfStyle w:val="001000000000" w:firstRow="0" w:lastRow="0" w:firstColumn="1" w:lastColumn="0" w:oddVBand="0" w:evenVBand="0" w:oddHBand="0" w:evenHBand="0" w:firstRowFirstColumn="0" w:firstRowLastColumn="0" w:lastRowFirstColumn="0" w:lastRowLastColumn="0"/>
                  <w:tcW w:w="886"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vAlign w:val="center"/>
                </w:tcPr>
                <w:p w14:paraId="337C01FB" w14:textId="77777777" w:rsidR="000774F8" w:rsidRDefault="00330D5C">
                  <w:pPr>
                    <w:widowControl/>
                    <w:jc w:val="center"/>
                    <w:rPr>
                      <w:rFonts w:asciiTheme="minorEastAsia" w:hAnsiTheme="minorEastAsia" w:cs="方正仿宋简体"/>
                      <w:b w:val="0"/>
                      <w:bCs w:val="0"/>
                      <w:color w:val="000000"/>
                      <w:kern w:val="0"/>
                      <w:sz w:val="20"/>
                      <w:szCs w:val="20"/>
                      <w:lang w:bidi="ar"/>
                    </w:rPr>
                  </w:pPr>
                  <w:r>
                    <w:rPr>
                      <w:rFonts w:asciiTheme="minorEastAsia" w:hAnsiTheme="minorEastAsia" w:cs="方正仿宋简体" w:hint="eastAsia"/>
                      <w:b w:val="0"/>
                      <w:bCs w:val="0"/>
                      <w:color w:val="000000"/>
                      <w:kern w:val="0"/>
                      <w:sz w:val="20"/>
                      <w:szCs w:val="20"/>
                      <w:lang w:bidi="ar"/>
                    </w:rPr>
                    <w:t>2</w:t>
                  </w:r>
                </w:p>
              </w:tc>
              <w:tc>
                <w:tcPr>
                  <w:tcW w:w="354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vAlign w:val="center"/>
                </w:tcPr>
                <w:p w14:paraId="3764C1BE"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kern w:val="0"/>
                      <w:sz w:val="20"/>
                      <w:szCs w:val="20"/>
                    </w:rPr>
                  </w:pPr>
                  <w:r>
                    <w:rPr>
                      <w:rFonts w:asciiTheme="minorEastAsia" w:hAnsiTheme="minorEastAsia" w:cs="Arial" w:hint="eastAsia"/>
                      <w:kern w:val="0"/>
                      <w:sz w:val="20"/>
                      <w:szCs w:val="20"/>
                    </w:rPr>
                    <w:t>轻巧拿（厦门）科技有限公司</w:t>
                  </w:r>
                </w:p>
              </w:tc>
              <w:tc>
                <w:tcPr>
                  <w:tcW w:w="1842"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vAlign w:val="center"/>
                </w:tcPr>
                <w:p w14:paraId="2F695B69"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方正仿宋简体"/>
                      <w:color w:val="000000"/>
                      <w:kern w:val="0"/>
                      <w:sz w:val="20"/>
                      <w:szCs w:val="20"/>
                      <w:lang w:bidi="ar"/>
                    </w:rPr>
                  </w:pPr>
                  <w:r>
                    <w:rPr>
                      <w:rFonts w:asciiTheme="minorEastAsia" w:hAnsiTheme="minorEastAsia" w:cs="方正仿宋简体"/>
                      <w:color w:val="000000"/>
                      <w:kern w:val="0"/>
                      <w:sz w:val="20"/>
                      <w:szCs w:val="20"/>
                      <w:lang w:bidi="ar"/>
                    </w:rPr>
                    <w:t>2023-05-10</w:t>
                  </w:r>
                </w:p>
              </w:tc>
              <w:tc>
                <w:tcPr>
                  <w:tcW w:w="225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vAlign w:val="center"/>
                </w:tcPr>
                <w:p w14:paraId="77E48643"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kern w:val="0"/>
                      <w:sz w:val="20"/>
                      <w:szCs w:val="20"/>
                    </w:rPr>
                  </w:pPr>
                  <w:r>
                    <w:rPr>
                      <w:rFonts w:asciiTheme="minorEastAsia" w:hAnsiTheme="minorEastAsia" w:cs="Arial" w:hint="eastAsia"/>
                      <w:kern w:val="0"/>
                      <w:sz w:val="20"/>
                      <w:szCs w:val="20"/>
                    </w:rPr>
                    <w:t>3</w:t>
                  </w:r>
                  <w:r>
                    <w:rPr>
                      <w:rFonts w:asciiTheme="minorEastAsia" w:hAnsiTheme="minorEastAsia" w:cs="Arial"/>
                      <w:kern w:val="0"/>
                      <w:sz w:val="20"/>
                      <w:szCs w:val="20"/>
                    </w:rPr>
                    <w:t>00000</w:t>
                  </w:r>
                </w:p>
              </w:tc>
            </w:tr>
            <w:tr w:rsidR="000774F8" w14:paraId="0EE42588" w14:textId="77777777" w:rsidTr="000774F8">
              <w:trPr>
                <w:trHeight w:val="415"/>
                <w:jc w:val="center"/>
              </w:trPr>
              <w:tc>
                <w:tcPr>
                  <w:cnfStyle w:val="001000000000" w:firstRow="0" w:lastRow="0" w:firstColumn="1" w:lastColumn="0" w:oddVBand="0" w:evenVBand="0" w:oddHBand="0" w:evenHBand="0" w:firstRowFirstColumn="0" w:firstRowLastColumn="0" w:lastRowFirstColumn="0" w:lastRowLastColumn="0"/>
                  <w:tcW w:w="886"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2D668B90" w14:textId="77777777" w:rsidR="000774F8" w:rsidRDefault="00330D5C">
                  <w:pPr>
                    <w:widowControl/>
                    <w:jc w:val="center"/>
                    <w:rPr>
                      <w:rFonts w:asciiTheme="minorEastAsia" w:hAnsiTheme="minorEastAsia" w:cs="方正仿宋简体"/>
                      <w:b w:val="0"/>
                      <w:bCs w:val="0"/>
                      <w:color w:val="000000"/>
                      <w:kern w:val="0"/>
                      <w:sz w:val="20"/>
                      <w:szCs w:val="20"/>
                      <w:lang w:bidi="ar"/>
                    </w:rPr>
                  </w:pPr>
                  <w:r>
                    <w:rPr>
                      <w:rFonts w:asciiTheme="minorEastAsia" w:hAnsiTheme="minorEastAsia" w:cs="方正仿宋简体" w:hint="eastAsia"/>
                      <w:b w:val="0"/>
                      <w:bCs w:val="0"/>
                      <w:color w:val="000000"/>
                      <w:kern w:val="0"/>
                      <w:sz w:val="20"/>
                      <w:szCs w:val="20"/>
                      <w:lang w:bidi="ar"/>
                    </w:rPr>
                    <w:lastRenderedPageBreak/>
                    <w:t>3</w:t>
                  </w:r>
                </w:p>
              </w:tc>
              <w:tc>
                <w:tcPr>
                  <w:tcW w:w="354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5204E163"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kern w:val="0"/>
                      <w:sz w:val="20"/>
                      <w:szCs w:val="20"/>
                    </w:rPr>
                  </w:pPr>
                  <w:r>
                    <w:rPr>
                      <w:rFonts w:asciiTheme="minorEastAsia" w:hAnsiTheme="minorEastAsia" w:cs="Arial" w:hint="eastAsia"/>
                      <w:kern w:val="0"/>
                      <w:sz w:val="20"/>
                      <w:szCs w:val="20"/>
                    </w:rPr>
                    <w:t>厦门钨业股份有限公司</w:t>
                  </w:r>
                </w:p>
              </w:tc>
              <w:tc>
                <w:tcPr>
                  <w:tcW w:w="1842"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20477725"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方正仿宋简体"/>
                      <w:color w:val="000000"/>
                      <w:kern w:val="0"/>
                      <w:sz w:val="20"/>
                      <w:szCs w:val="20"/>
                      <w:lang w:bidi="ar"/>
                    </w:rPr>
                  </w:pPr>
                  <w:r>
                    <w:rPr>
                      <w:rFonts w:asciiTheme="minorEastAsia" w:hAnsiTheme="minorEastAsia" w:cs="方正仿宋简体"/>
                      <w:color w:val="000000"/>
                      <w:kern w:val="0"/>
                      <w:sz w:val="20"/>
                      <w:szCs w:val="20"/>
                      <w:lang w:bidi="ar"/>
                    </w:rPr>
                    <w:t>2023-05-12</w:t>
                  </w:r>
                </w:p>
              </w:tc>
              <w:tc>
                <w:tcPr>
                  <w:tcW w:w="225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70B29AA8"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kern w:val="0"/>
                      <w:sz w:val="20"/>
                      <w:szCs w:val="20"/>
                    </w:rPr>
                  </w:pPr>
                  <w:r>
                    <w:rPr>
                      <w:rFonts w:asciiTheme="minorEastAsia" w:hAnsiTheme="minorEastAsia" w:cs="Arial" w:hint="eastAsia"/>
                      <w:kern w:val="0"/>
                      <w:sz w:val="20"/>
                      <w:szCs w:val="20"/>
                    </w:rPr>
                    <w:t>2</w:t>
                  </w:r>
                  <w:r>
                    <w:rPr>
                      <w:rFonts w:asciiTheme="minorEastAsia" w:hAnsiTheme="minorEastAsia" w:cs="Arial"/>
                      <w:kern w:val="0"/>
                      <w:sz w:val="20"/>
                      <w:szCs w:val="20"/>
                    </w:rPr>
                    <w:t>00000</w:t>
                  </w:r>
                </w:p>
              </w:tc>
            </w:tr>
            <w:tr w:rsidR="000774F8" w14:paraId="6C73BB0F" w14:textId="77777777" w:rsidTr="000774F8">
              <w:trPr>
                <w:trHeight w:val="415"/>
                <w:jc w:val="center"/>
              </w:trPr>
              <w:tc>
                <w:tcPr>
                  <w:cnfStyle w:val="001000000000" w:firstRow="0" w:lastRow="0" w:firstColumn="1" w:lastColumn="0" w:oddVBand="0" w:evenVBand="0" w:oddHBand="0" w:evenHBand="0" w:firstRowFirstColumn="0" w:firstRowLastColumn="0" w:lastRowFirstColumn="0" w:lastRowLastColumn="0"/>
                  <w:tcW w:w="886"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vAlign w:val="center"/>
                </w:tcPr>
                <w:p w14:paraId="618087AE" w14:textId="77777777" w:rsidR="000774F8" w:rsidRDefault="00330D5C">
                  <w:pPr>
                    <w:widowControl/>
                    <w:jc w:val="center"/>
                    <w:rPr>
                      <w:rFonts w:asciiTheme="minorEastAsia" w:hAnsiTheme="minorEastAsia" w:cs="方正仿宋简体"/>
                      <w:b w:val="0"/>
                      <w:bCs w:val="0"/>
                      <w:color w:val="000000"/>
                      <w:kern w:val="0"/>
                      <w:sz w:val="20"/>
                      <w:szCs w:val="20"/>
                      <w:lang w:bidi="ar"/>
                    </w:rPr>
                  </w:pPr>
                  <w:r>
                    <w:rPr>
                      <w:rFonts w:asciiTheme="minorEastAsia" w:hAnsiTheme="minorEastAsia" w:cs="方正仿宋简体" w:hint="eastAsia"/>
                      <w:b w:val="0"/>
                      <w:bCs w:val="0"/>
                      <w:color w:val="000000"/>
                      <w:kern w:val="0"/>
                      <w:sz w:val="20"/>
                      <w:szCs w:val="20"/>
                      <w:lang w:bidi="ar"/>
                    </w:rPr>
                    <w:t>4</w:t>
                  </w:r>
                </w:p>
              </w:tc>
              <w:tc>
                <w:tcPr>
                  <w:tcW w:w="354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vAlign w:val="center"/>
                </w:tcPr>
                <w:p w14:paraId="1AE1FDAC"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kern w:val="0"/>
                      <w:sz w:val="20"/>
                      <w:szCs w:val="20"/>
                    </w:rPr>
                  </w:pPr>
                  <w:r>
                    <w:rPr>
                      <w:rFonts w:asciiTheme="minorEastAsia" w:hAnsiTheme="minorEastAsia" w:cs="Arial" w:hint="eastAsia"/>
                      <w:kern w:val="0"/>
                      <w:sz w:val="20"/>
                      <w:szCs w:val="20"/>
                    </w:rPr>
                    <w:t>正德人力资源股份有限公司</w:t>
                  </w:r>
                </w:p>
              </w:tc>
              <w:tc>
                <w:tcPr>
                  <w:tcW w:w="1842"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vAlign w:val="center"/>
                </w:tcPr>
                <w:p w14:paraId="6ACD72B1"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方正仿宋简体"/>
                      <w:color w:val="000000"/>
                      <w:kern w:val="0"/>
                      <w:sz w:val="20"/>
                      <w:szCs w:val="20"/>
                      <w:lang w:bidi="ar"/>
                    </w:rPr>
                  </w:pPr>
                  <w:r>
                    <w:rPr>
                      <w:rFonts w:asciiTheme="minorEastAsia" w:hAnsiTheme="minorEastAsia" w:cs="方正仿宋简体"/>
                      <w:color w:val="000000"/>
                      <w:kern w:val="0"/>
                      <w:sz w:val="20"/>
                      <w:szCs w:val="20"/>
                      <w:lang w:bidi="ar"/>
                    </w:rPr>
                    <w:t>2023-05-23</w:t>
                  </w:r>
                </w:p>
              </w:tc>
              <w:tc>
                <w:tcPr>
                  <w:tcW w:w="225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vAlign w:val="center"/>
                </w:tcPr>
                <w:p w14:paraId="66B5EDE1"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kern w:val="0"/>
                      <w:sz w:val="20"/>
                      <w:szCs w:val="20"/>
                    </w:rPr>
                  </w:pPr>
                  <w:r>
                    <w:rPr>
                      <w:rFonts w:asciiTheme="minorEastAsia" w:hAnsiTheme="minorEastAsia" w:cs="Arial" w:hint="eastAsia"/>
                      <w:kern w:val="0"/>
                      <w:sz w:val="20"/>
                      <w:szCs w:val="20"/>
                    </w:rPr>
                    <w:t>1</w:t>
                  </w:r>
                  <w:r>
                    <w:rPr>
                      <w:rFonts w:asciiTheme="minorEastAsia" w:hAnsiTheme="minorEastAsia" w:cs="Arial"/>
                      <w:kern w:val="0"/>
                      <w:sz w:val="20"/>
                      <w:szCs w:val="20"/>
                    </w:rPr>
                    <w:t>00000</w:t>
                  </w:r>
                </w:p>
              </w:tc>
            </w:tr>
            <w:tr w:rsidR="000774F8" w14:paraId="78C7AFD7" w14:textId="77777777" w:rsidTr="000774F8">
              <w:trPr>
                <w:trHeight w:val="415"/>
                <w:jc w:val="center"/>
              </w:trPr>
              <w:tc>
                <w:tcPr>
                  <w:cnfStyle w:val="001000000000" w:firstRow="0" w:lastRow="0" w:firstColumn="1" w:lastColumn="0" w:oddVBand="0" w:evenVBand="0" w:oddHBand="0" w:evenHBand="0" w:firstRowFirstColumn="0" w:firstRowLastColumn="0" w:lastRowFirstColumn="0" w:lastRowLastColumn="0"/>
                  <w:tcW w:w="886"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2EDC24FD" w14:textId="77777777" w:rsidR="000774F8" w:rsidRDefault="00330D5C">
                  <w:pPr>
                    <w:widowControl/>
                    <w:jc w:val="center"/>
                    <w:rPr>
                      <w:rFonts w:asciiTheme="minorEastAsia" w:hAnsiTheme="minorEastAsia" w:cs="方正仿宋简体"/>
                      <w:b w:val="0"/>
                      <w:bCs w:val="0"/>
                      <w:color w:val="000000"/>
                      <w:kern w:val="0"/>
                      <w:sz w:val="20"/>
                      <w:szCs w:val="20"/>
                      <w:lang w:bidi="ar"/>
                    </w:rPr>
                  </w:pPr>
                  <w:r>
                    <w:rPr>
                      <w:rFonts w:asciiTheme="minorEastAsia" w:hAnsiTheme="minorEastAsia" w:cs="方正仿宋简体" w:hint="eastAsia"/>
                      <w:b w:val="0"/>
                      <w:bCs w:val="0"/>
                      <w:color w:val="000000"/>
                      <w:kern w:val="0"/>
                      <w:sz w:val="20"/>
                      <w:szCs w:val="20"/>
                      <w:lang w:bidi="ar"/>
                    </w:rPr>
                    <w:t>5</w:t>
                  </w:r>
                </w:p>
              </w:tc>
              <w:tc>
                <w:tcPr>
                  <w:tcW w:w="354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4E83BF2C"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方正仿宋简体"/>
                      <w:color w:val="000000"/>
                      <w:kern w:val="0"/>
                      <w:sz w:val="20"/>
                      <w:szCs w:val="20"/>
                      <w:lang w:bidi="ar"/>
                    </w:rPr>
                  </w:pPr>
                  <w:r>
                    <w:rPr>
                      <w:rFonts w:asciiTheme="minorEastAsia" w:hAnsiTheme="minorEastAsia" w:cs="方正仿宋简体" w:hint="eastAsia"/>
                      <w:color w:val="000000"/>
                      <w:kern w:val="0"/>
                      <w:sz w:val="20"/>
                      <w:szCs w:val="20"/>
                      <w:lang w:bidi="ar"/>
                    </w:rPr>
                    <w:t>立</w:t>
                  </w:r>
                  <w:proofErr w:type="gramStart"/>
                  <w:r>
                    <w:rPr>
                      <w:rFonts w:asciiTheme="minorEastAsia" w:hAnsiTheme="minorEastAsia" w:cs="方正仿宋简体" w:hint="eastAsia"/>
                      <w:color w:val="000000"/>
                      <w:kern w:val="0"/>
                      <w:sz w:val="20"/>
                      <w:szCs w:val="20"/>
                      <w:lang w:bidi="ar"/>
                    </w:rPr>
                    <w:t>邦</w:t>
                  </w:r>
                  <w:proofErr w:type="gramEnd"/>
                  <w:r>
                    <w:rPr>
                      <w:rFonts w:asciiTheme="minorEastAsia" w:hAnsiTheme="minorEastAsia" w:cs="方正仿宋简体" w:hint="eastAsia"/>
                      <w:color w:val="000000"/>
                      <w:kern w:val="0"/>
                      <w:sz w:val="20"/>
                      <w:szCs w:val="20"/>
                      <w:lang w:bidi="ar"/>
                    </w:rPr>
                    <w:t>涂料（中国）有限公司</w:t>
                  </w:r>
                </w:p>
              </w:tc>
              <w:tc>
                <w:tcPr>
                  <w:tcW w:w="1842"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2F49DCD8"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方正仿宋简体"/>
                      <w:color w:val="000000"/>
                      <w:kern w:val="0"/>
                      <w:sz w:val="20"/>
                      <w:szCs w:val="20"/>
                      <w:lang w:bidi="ar"/>
                    </w:rPr>
                  </w:pPr>
                  <w:r>
                    <w:rPr>
                      <w:rFonts w:asciiTheme="minorEastAsia" w:hAnsiTheme="minorEastAsia" w:cs="方正仿宋简体"/>
                      <w:color w:val="000000"/>
                      <w:kern w:val="0"/>
                      <w:sz w:val="20"/>
                      <w:szCs w:val="20"/>
                      <w:lang w:bidi="ar"/>
                    </w:rPr>
                    <w:t>2023-05-24</w:t>
                  </w:r>
                </w:p>
              </w:tc>
              <w:tc>
                <w:tcPr>
                  <w:tcW w:w="225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3FAA067D"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方正仿宋简体"/>
                      <w:color w:val="000000"/>
                      <w:kern w:val="0"/>
                      <w:sz w:val="20"/>
                      <w:szCs w:val="20"/>
                      <w:lang w:bidi="ar"/>
                    </w:rPr>
                  </w:pPr>
                  <w:r>
                    <w:rPr>
                      <w:rFonts w:asciiTheme="minorEastAsia" w:hAnsiTheme="minorEastAsia" w:cs="方正仿宋简体" w:hint="eastAsia"/>
                      <w:color w:val="000000"/>
                      <w:kern w:val="0"/>
                      <w:sz w:val="20"/>
                      <w:szCs w:val="20"/>
                      <w:lang w:bidi="ar"/>
                    </w:rPr>
                    <w:t>3</w:t>
                  </w:r>
                  <w:r>
                    <w:rPr>
                      <w:rFonts w:asciiTheme="minorEastAsia" w:hAnsiTheme="minorEastAsia" w:cs="方正仿宋简体"/>
                      <w:color w:val="000000"/>
                      <w:kern w:val="0"/>
                      <w:sz w:val="20"/>
                      <w:szCs w:val="20"/>
                      <w:lang w:bidi="ar"/>
                    </w:rPr>
                    <w:t>00000</w:t>
                  </w:r>
                </w:p>
              </w:tc>
            </w:tr>
            <w:tr w:rsidR="000774F8" w14:paraId="5A2BC734" w14:textId="77777777" w:rsidTr="000774F8">
              <w:trPr>
                <w:trHeight w:val="415"/>
                <w:jc w:val="center"/>
              </w:trPr>
              <w:tc>
                <w:tcPr>
                  <w:cnfStyle w:val="001000000000" w:firstRow="0" w:lastRow="0" w:firstColumn="1" w:lastColumn="0" w:oddVBand="0" w:evenVBand="0" w:oddHBand="0" w:evenHBand="0" w:firstRowFirstColumn="0" w:firstRowLastColumn="0" w:lastRowFirstColumn="0" w:lastRowLastColumn="0"/>
                  <w:tcW w:w="6271" w:type="dxa"/>
                  <w:gridSpan w:val="3"/>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1FB1C16B" w14:textId="77777777" w:rsidR="000774F8" w:rsidRDefault="00330D5C">
                  <w:pPr>
                    <w:jc w:val="center"/>
                    <w:rPr>
                      <w:rFonts w:asciiTheme="minorEastAsia" w:hAnsiTheme="minorEastAsia" w:cs="宋体"/>
                      <w:kern w:val="0"/>
                      <w:sz w:val="20"/>
                      <w:szCs w:val="20"/>
                    </w:rPr>
                  </w:pPr>
                  <w:r>
                    <w:rPr>
                      <w:rFonts w:asciiTheme="minorEastAsia" w:hAnsiTheme="minorEastAsia" w:cs="宋体"/>
                      <w:kern w:val="0"/>
                      <w:sz w:val="20"/>
                      <w:szCs w:val="20"/>
                    </w:rPr>
                    <w:t>总计</w:t>
                  </w:r>
                </w:p>
              </w:tc>
              <w:tc>
                <w:tcPr>
                  <w:tcW w:w="2253" w:type="dxa"/>
                  <w:tc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tcBorders>
                  <w:shd w:val="clear" w:color="auto" w:fill="FFCABC" w:themeFill="accent6" w:themeFillTint="33"/>
                  <w:vAlign w:val="center"/>
                </w:tcPr>
                <w:p w14:paraId="0155F885" w14:textId="77777777" w:rsidR="000774F8" w:rsidRDefault="00330D5C">
                  <w:pPr>
                    <w:widowControl/>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1</w:t>
                  </w:r>
                  <w:r>
                    <w:rPr>
                      <w:rFonts w:asciiTheme="minorEastAsia" w:hAnsiTheme="minorEastAsia" w:cs="宋体"/>
                      <w:color w:val="000000"/>
                      <w:kern w:val="0"/>
                      <w:sz w:val="20"/>
                      <w:szCs w:val="20"/>
                    </w:rPr>
                    <w:t>000000</w:t>
                  </w:r>
                </w:p>
              </w:tc>
            </w:tr>
          </w:tbl>
          <w:p w14:paraId="5C85FB45" w14:textId="77777777" w:rsidR="000774F8" w:rsidRDefault="000774F8">
            <w:pPr>
              <w:widowControl/>
              <w:jc w:val="center"/>
              <w:rPr>
                <w:rFonts w:asciiTheme="minorEastAsia" w:hAnsiTheme="minorEastAsia"/>
                <w:sz w:val="20"/>
                <w:szCs w:val="20"/>
              </w:rPr>
            </w:pPr>
          </w:p>
        </w:tc>
        <w:tc>
          <w:tcPr>
            <w:tcW w:w="236" w:type="dxa"/>
            <w:gridSpan w:val="2"/>
          </w:tcPr>
          <w:p w14:paraId="1B056228" w14:textId="77777777" w:rsidR="000774F8" w:rsidRDefault="000774F8">
            <w:pPr>
              <w:spacing w:line="400" w:lineRule="exact"/>
              <w:rPr>
                <w:rFonts w:ascii="Times New Roman" w:eastAsia="宋体" w:hAnsi="Times New Roman" w:cs="Times New Roman"/>
              </w:rPr>
            </w:pPr>
          </w:p>
        </w:tc>
      </w:tr>
      <w:tr w:rsidR="000774F8" w14:paraId="676FF5FA" w14:textId="77777777" w:rsidTr="00A0153A">
        <w:tblPrEx>
          <w:jc w:val="center"/>
        </w:tblPrEx>
        <w:trPr>
          <w:jc w:val="center"/>
        </w:trPr>
        <w:tc>
          <w:tcPr>
            <w:tcW w:w="250" w:type="dxa"/>
          </w:tcPr>
          <w:p w14:paraId="07338AC1" w14:textId="77777777" w:rsidR="000774F8" w:rsidRDefault="000774F8">
            <w:pPr>
              <w:spacing w:line="400" w:lineRule="exact"/>
            </w:pPr>
          </w:p>
        </w:tc>
        <w:tc>
          <w:tcPr>
            <w:tcW w:w="10218" w:type="dxa"/>
          </w:tcPr>
          <w:p w14:paraId="5F5EC136" w14:textId="77777777" w:rsidR="000774F8" w:rsidRDefault="00330D5C">
            <w:pPr>
              <w:widowControl/>
              <w:spacing w:line="400" w:lineRule="exact"/>
              <w:ind w:firstLineChars="200" w:firstLine="480"/>
              <w:jc w:val="center"/>
            </w:pPr>
            <w:r>
              <w:rPr>
                <w:rFonts w:ascii="仿宋_GB2312" w:eastAsia="仿宋_GB2312" w:hAnsi="宋体" w:cs="宋体" w:hint="eastAsia"/>
                <w:kern w:val="0"/>
                <w:sz w:val="24"/>
                <w:szCs w:val="24"/>
              </w:rPr>
              <w:t>注：表中所列捐赠为202</w:t>
            </w:r>
            <w:r>
              <w:rPr>
                <w:rFonts w:ascii="仿宋_GB2312" w:eastAsia="仿宋_GB2312" w:hAnsi="宋体" w:cs="宋体"/>
                <w:kern w:val="0"/>
                <w:sz w:val="24"/>
                <w:szCs w:val="24"/>
              </w:rPr>
              <w:t>3</w:t>
            </w:r>
            <w:r>
              <w:rPr>
                <w:rFonts w:ascii="仿宋_GB2312" w:eastAsia="仿宋_GB2312" w:hAnsi="宋体" w:cs="宋体" w:hint="eastAsia"/>
                <w:kern w:val="0"/>
                <w:sz w:val="24"/>
                <w:szCs w:val="24"/>
              </w:rPr>
              <w:t>年</w:t>
            </w:r>
            <w:r>
              <w:rPr>
                <w:rFonts w:ascii="仿宋_GB2312" w:eastAsia="仿宋_GB2312" w:hAnsi="宋体" w:cs="宋体"/>
                <w:kern w:val="0"/>
                <w:sz w:val="24"/>
                <w:szCs w:val="24"/>
              </w:rPr>
              <w:t>4</w:t>
            </w:r>
            <w:r>
              <w:rPr>
                <w:rFonts w:ascii="仿宋_GB2312" w:eastAsia="仿宋_GB2312" w:hAnsi="宋体" w:cs="宋体" w:hint="eastAsia"/>
                <w:kern w:val="0"/>
                <w:sz w:val="24"/>
                <w:szCs w:val="24"/>
              </w:rPr>
              <w:t>月</w:t>
            </w:r>
            <w:r>
              <w:rPr>
                <w:rFonts w:ascii="仿宋_GB2312" w:eastAsia="仿宋_GB2312" w:hAnsi="宋体" w:cs="宋体"/>
                <w:kern w:val="0"/>
                <w:sz w:val="24"/>
                <w:szCs w:val="24"/>
              </w:rPr>
              <w:t>28</w:t>
            </w:r>
            <w:r>
              <w:rPr>
                <w:rFonts w:ascii="仿宋_GB2312" w:eastAsia="仿宋_GB2312" w:hAnsi="宋体" w:cs="宋体" w:hint="eastAsia"/>
                <w:kern w:val="0"/>
                <w:sz w:val="24"/>
                <w:szCs w:val="24"/>
              </w:rPr>
              <w:t>日至202</w:t>
            </w:r>
            <w:r>
              <w:rPr>
                <w:rFonts w:ascii="仿宋_GB2312" w:eastAsia="仿宋_GB2312" w:hAnsi="宋体" w:cs="宋体"/>
                <w:kern w:val="0"/>
                <w:sz w:val="24"/>
                <w:szCs w:val="24"/>
              </w:rPr>
              <w:t>3</w:t>
            </w:r>
            <w:r>
              <w:rPr>
                <w:rFonts w:ascii="仿宋_GB2312" w:eastAsia="仿宋_GB2312" w:hAnsi="宋体" w:cs="宋体" w:hint="eastAsia"/>
                <w:kern w:val="0"/>
                <w:sz w:val="24"/>
                <w:szCs w:val="24"/>
              </w:rPr>
              <w:t>年</w:t>
            </w:r>
            <w:r>
              <w:rPr>
                <w:rFonts w:ascii="仿宋_GB2312" w:eastAsia="仿宋_GB2312" w:hAnsi="宋体" w:cs="宋体"/>
                <w:kern w:val="0"/>
                <w:sz w:val="24"/>
                <w:szCs w:val="24"/>
              </w:rPr>
              <w:t>5</w:t>
            </w:r>
            <w:r>
              <w:rPr>
                <w:rFonts w:ascii="仿宋_GB2312" w:eastAsia="仿宋_GB2312" w:hAnsi="宋体" w:cs="宋体" w:hint="eastAsia"/>
                <w:kern w:val="0"/>
                <w:sz w:val="24"/>
                <w:szCs w:val="24"/>
              </w:rPr>
              <w:t>月</w:t>
            </w:r>
            <w:r>
              <w:rPr>
                <w:rFonts w:ascii="仿宋_GB2312" w:eastAsia="仿宋_GB2312" w:hAnsi="宋体" w:cs="宋体"/>
                <w:kern w:val="0"/>
                <w:sz w:val="24"/>
                <w:szCs w:val="24"/>
              </w:rPr>
              <w:t>28</w:t>
            </w:r>
            <w:r>
              <w:rPr>
                <w:rFonts w:ascii="仿宋_GB2312" w:eastAsia="仿宋_GB2312" w:hAnsi="宋体" w:cs="宋体" w:hint="eastAsia"/>
                <w:kern w:val="0"/>
                <w:sz w:val="24"/>
                <w:szCs w:val="24"/>
              </w:rPr>
              <w:t>日捐赠款项</w:t>
            </w:r>
          </w:p>
        </w:tc>
        <w:tc>
          <w:tcPr>
            <w:tcW w:w="236" w:type="dxa"/>
            <w:gridSpan w:val="2"/>
          </w:tcPr>
          <w:p w14:paraId="5127302C" w14:textId="77777777" w:rsidR="000774F8" w:rsidRDefault="000774F8">
            <w:pPr>
              <w:spacing w:line="400" w:lineRule="exact"/>
            </w:pPr>
          </w:p>
        </w:tc>
      </w:tr>
      <w:tr w:rsidR="000774F8" w14:paraId="10552B71" w14:textId="77777777" w:rsidTr="00A0153A">
        <w:trPr>
          <w:gridAfter w:val="1"/>
          <w:wAfter w:w="214" w:type="dxa"/>
        </w:trPr>
        <w:tc>
          <w:tcPr>
            <w:tcW w:w="10490" w:type="dxa"/>
            <w:gridSpan w:val="3"/>
            <w:tcBorders>
              <w:tl2br w:val="nil"/>
              <w:tr2bl w:val="nil"/>
            </w:tcBorders>
          </w:tcPr>
          <w:p w14:paraId="4D3C6A89" w14:textId="77777777" w:rsidR="000774F8" w:rsidRDefault="00330D5C">
            <w:pPr>
              <w:pStyle w:val="HTML"/>
              <w:spacing w:line="400" w:lineRule="exact"/>
              <w:rPr>
                <w:color w:val="000000"/>
                <w:kern w:val="2"/>
              </w:rPr>
            </w:pPr>
            <w:r>
              <w:rPr>
                <w:rFonts w:cs="宋体" w:hint="eastAsia"/>
                <w:b/>
                <w:color w:val="000000"/>
                <w:kern w:val="2"/>
              </w:rPr>
              <w:t>北京科技大学校友总会</w:t>
            </w:r>
          </w:p>
          <w:p w14:paraId="21CFE722" w14:textId="77777777" w:rsidR="000774F8" w:rsidRDefault="00330D5C">
            <w:pPr>
              <w:pStyle w:val="HTML"/>
              <w:spacing w:line="400" w:lineRule="exact"/>
              <w:rPr>
                <w:color w:val="000000"/>
                <w:kern w:val="2"/>
              </w:rPr>
            </w:pPr>
            <w:r>
              <w:rPr>
                <w:rFonts w:cs="宋体" w:hint="eastAsia"/>
                <w:b/>
                <w:color w:val="000000"/>
                <w:kern w:val="2"/>
              </w:rPr>
              <w:t>地  址：</w:t>
            </w:r>
            <w:r>
              <w:rPr>
                <w:rFonts w:cs="宋体" w:hint="eastAsia"/>
                <w:color w:val="000000"/>
                <w:kern w:val="2"/>
              </w:rPr>
              <w:t>北京市海淀区学院路30号  北京科技大学体育馆1号门1113室</w:t>
            </w:r>
          </w:p>
          <w:p w14:paraId="3FE2C344" w14:textId="77777777" w:rsidR="000774F8" w:rsidRDefault="00330D5C">
            <w:pPr>
              <w:pStyle w:val="HTML"/>
              <w:spacing w:line="400" w:lineRule="exact"/>
              <w:rPr>
                <w:color w:val="000000"/>
                <w:kern w:val="2"/>
              </w:rPr>
            </w:pPr>
            <w:r>
              <w:rPr>
                <w:rFonts w:cs="宋体" w:hint="eastAsia"/>
                <w:b/>
                <w:color w:val="000000"/>
                <w:kern w:val="2"/>
              </w:rPr>
              <w:t>电  话：</w:t>
            </w:r>
            <w:r>
              <w:rPr>
                <w:rFonts w:cs="宋体" w:hint="eastAsia"/>
                <w:color w:val="000000"/>
                <w:kern w:val="2"/>
              </w:rPr>
              <w:t>（010）62332829  62334622</w:t>
            </w:r>
          </w:p>
          <w:p w14:paraId="7969DF37" w14:textId="77777777" w:rsidR="000774F8" w:rsidRDefault="00330D5C">
            <w:pPr>
              <w:pStyle w:val="HTML"/>
              <w:spacing w:line="400" w:lineRule="exact"/>
              <w:rPr>
                <w:rFonts w:cs="宋体"/>
                <w:color w:val="000000"/>
                <w:kern w:val="2"/>
              </w:rPr>
            </w:pPr>
            <w:r>
              <w:rPr>
                <w:rFonts w:cs="宋体" w:hint="eastAsia"/>
                <w:b/>
                <w:color w:val="000000"/>
                <w:kern w:val="2"/>
              </w:rPr>
              <w:t>传  真：</w:t>
            </w:r>
            <w:r>
              <w:rPr>
                <w:rFonts w:cs="宋体" w:hint="eastAsia"/>
                <w:color w:val="000000"/>
                <w:kern w:val="2"/>
              </w:rPr>
              <w:t>（010）62332829</w:t>
            </w:r>
          </w:p>
          <w:p w14:paraId="6DA5472D" w14:textId="77777777" w:rsidR="000774F8" w:rsidRDefault="00330D5C">
            <w:pPr>
              <w:pStyle w:val="HTML"/>
              <w:spacing w:line="400" w:lineRule="exact"/>
              <w:rPr>
                <w:color w:val="000000"/>
                <w:kern w:val="2"/>
              </w:rPr>
            </w:pPr>
            <w:r>
              <w:rPr>
                <w:rFonts w:cs="宋体" w:hint="eastAsia"/>
                <w:b/>
                <w:color w:val="000000"/>
                <w:kern w:val="2"/>
              </w:rPr>
              <w:t>网  址：</w:t>
            </w:r>
            <w:r>
              <w:rPr>
                <w:rFonts w:cs="宋体" w:hint="eastAsia"/>
                <w:color w:val="000000"/>
                <w:kern w:val="2"/>
              </w:rPr>
              <w:t>http://alumni.ustb.edu.cn</w:t>
            </w:r>
          </w:p>
          <w:p w14:paraId="78A86F79" w14:textId="77777777" w:rsidR="000774F8" w:rsidRDefault="00330D5C">
            <w:pPr>
              <w:pStyle w:val="HTML"/>
              <w:spacing w:line="400" w:lineRule="exact"/>
              <w:rPr>
                <w:color w:val="000000"/>
                <w:kern w:val="2"/>
              </w:rPr>
            </w:pPr>
            <w:r>
              <w:rPr>
                <w:rFonts w:cs="宋体" w:hint="eastAsia"/>
                <w:b/>
                <w:color w:val="000000"/>
                <w:kern w:val="2"/>
              </w:rPr>
              <w:t>邮  箱：</w:t>
            </w:r>
            <w:hyperlink r:id="rId34" w:tgtFrame="http://mail.163.com/js6/read/_blank" w:history="1">
              <w:r>
                <w:rPr>
                  <w:rStyle w:val="a9"/>
                  <w:rFonts w:cs="宋体" w:hint="eastAsia"/>
                  <w:color w:val="0066CC"/>
                  <w:kern w:val="2"/>
                </w:rPr>
                <w:t>xyh@ustb.edu.cn</w:t>
              </w:r>
            </w:hyperlink>
          </w:p>
          <w:p w14:paraId="70C964F9" w14:textId="77777777" w:rsidR="000774F8" w:rsidRDefault="00330D5C">
            <w:pPr>
              <w:pStyle w:val="HTML"/>
              <w:spacing w:line="400" w:lineRule="exact"/>
              <w:rPr>
                <w:color w:val="000000"/>
                <w:kern w:val="2"/>
              </w:rPr>
            </w:pPr>
            <w:r>
              <w:rPr>
                <w:rFonts w:cs="宋体" w:hint="eastAsia"/>
                <w:b/>
                <w:color w:val="000000"/>
                <w:kern w:val="2"/>
              </w:rPr>
              <w:t>官方</w:t>
            </w:r>
            <w:proofErr w:type="gramStart"/>
            <w:r>
              <w:rPr>
                <w:rFonts w:cs="宋体" w:hint="eastAsia"/>
                <w:b/>
                <w:color w:val="000000"/>
                <w:kern w:val="2"/>
              </w:rPr>
              <w:t>微信公众</w:t>
            </w:r>
            <w:proofErr w:type="gramEnd"/>
            <w:r>
              <w:rPr>
                <w:rFonts w:cs="宋体" w:hint="eastAsia"/>
                <w:b/>
                <w:color w:val="000000"/>
                <w:kern w:val="2"/>
              </w:rPr>
              <w:t>平台：</w:t>
            </w:r>
          </w:p>
          <w:p w14:paraId="79339393" w14:textId="77777777" w:rsidR="000774F8" w:rsidRDefault="00330D5C">
            <w:pPr>
              <w:pStyle w:val="HTML"/>
              <w:spacing w:line="400" w:lineRule="exact"/>
              <w:ind w:firstLine="482"/>
              <w:rPr>
                <w:color w:val="000000"/>
                <w:kern w:val="2"/>
              </w:rPr>
            </w:pPr>
            <w:r>
              <w:rPr>
                <w:rFonts w:cs="宋体" w:hint="eastAsia"/>
                <w:b/>
                <w:color w:val="000000"/>
                <w:kern w:val="2"/>
              </w:rPr>
              <w:t>名称：</w:t>
            </w:r>
            <w:r>
              <w:rPr>
                <w:rFonts w:cs="宋体" w:hint="eastAsia"/>
                <w:color w:val="000000"/>
                <w:kern w:val="2"/>
              </w:rPr>
              <w:t>北京科技大学校友总会</w:t>
            </w:r>
          </w:p>
          <w:p w14:paraId="4AB156A1" w14:textId="77777777" w:rsidR="000774F8" w:rsidRDefault="00330D5C">
            <w:pPr>
              <w:spacing w:line="400" w:lineRule="exact"/>
              <w:ind w:right="210"/>
              <w:rPr>
                <w:color w:val="000000"/>
                <w:szCs w:val="21"/>
              </w:rPr>
            </w:pPr>
            <w:r>
              <w:rPr>
                <w:b/>
                <w:color w:val="000000"/>
              </w:rPr>
              <w:t xml:space="preserve">     </w:t>
            </w:r>
            <w:r>
              <w:rPr>
                <w:rFonts w:ascii="宋体" w:hAnsi="宋体" w:hint="eastAsia"/>
                <w:b/>
                <w:color w:val="000000"/>
                <w:kern w:val="0"/>
                <w:sz w:val="24"/>
                <w:szCs w:val="24"/>
              </w:rPr>
              <w:t>微信号</w:t>
            </w:r>
            <w:r>
              <w:rPr>
                <w:rFonts w:hint="eastAsia"/>
                <w:b/>
                <w:color w:val="000000"/>
              </w:rPr>
              <w:t>：</w:t>
            </w:r>
            <w:r>
              <w:rPr>
                <w:rFonts w:ascii="宋体" w:hAnsi="宋体" w:hint="eastAsia"/>
                <w:color w:val="000000"/>
                <w:kern w:val="0"/>
                <w:sz w:val="24"/>
                <w:szCs w:val="24"/>
              </w:rPr>
              <w:t>USTB_XYZH</w:t>
            </w:r>
          </w:p>
        </w:tc>
      </w:tr>
      <w:tr w:rsidR="000774F8" w14:paraId="26B0A5A2" w14:textId="77777777" w:rsidTr="00A0153A">
        <w:trPr>
          <w:gridAfter w:val="1"/>
          <w:wAfter w:w="214" w:type="dxa"/>
        </w:trPr>
        <w:tc>
          <w:tcPr>
            <w:tcW w:w="10490" w:type="dxa"/>
            <w:gridSpan w:val="3"/>
            <w:tcBorders>
              <w:tl2br w:val="nil"/>
              <w:tr2bl w:val="nil"/>
            </w:tcBorders>
          </w:tcPr>
          <w:p w14:paraId="2E70566F" w14:textId="77777777" w:rsidR="000774F8" w:rsidRDefault="00330D5C">
            <w:pPr>
              <w:ind w:right="210"/>
              <w:rPr>
                <w:color w:val="000000"/>
                <w:szCs w:val="21"/>
              </w:rPr>
            </w:pPr>
            <w:r>
              <w:rPr>
                <w:noProof/>
              </w:rPr>
              <w:drawing>
                <wp:inline distT="0" distB="0" distL="0" distR="0" wp14:anchorId="7DF3AC06" wp14:editId="081B53ED">
                  <wp:extent cx="1766570" cy="1766570"/>
                  <wp:effectExtent l="0" t="0" r="11430" b="11430"/>
                  <wp:docPr id="1028" name="图片 7" descr="图片1"/>
                  <wp:cNvGraphicFramePr/>
                  <a:graphic xmlns:a="http://schemas.openxmlformats.org/drawingml/2006/main">
                    <a:graphicData uri="http://schemas.openxmlformats.org/drawingml/2006/picture">
                      <pic:pic xmlns:pic="http://schemas.openxmlformats.org/drawingml/2006/picture">
                        <pic:nvPicPr>
                          <pic:cNvPr id="1028" name="图片 7" descr="图片1"/>
                          <pic:cNvPicPr/>
                        </pic:nvPicPr>
                        <pic:blipFill>
                          <a:blip r:embed="rId35" cstate="print"/>
                          <a:srcRect/>
                          <a:stretch>
                            <a:fillRect/>
                          </a:stretch>
                        </pic:blipFill>
                        <pic:spPr>
                          <a:xfrm>
                            <a:off x="0" y="0"/>
                            <a:ext cx="1766570" cy="1766570"/>
                          </a:xfrm>
                          <a:prstGeom prst="rect">
                            <a:avLst/>
                          </a:prstGeom>
                          <a:ln>
                            <a:noFill/>
                          </a:ln>
                        </pic:spPr>
                      </pic:pic>
                    </a:graphicData>
                  </a:graphic>
                </wp:inline>
              </w:drawing>
            </w:r>
          </w:p>
        </w:tc>
      </w:tr>
    </w:tbl>
    <w:p w14:paraId="61CF125D" w14:textId="77777777" w:rsidR="000774F8" w:rsidRDefault="000774F8">
      <w:pPr>
        <w:pStyle w:val="ac"/>
        <w:rPr>
          <w:rStyle w:val="a9"/>
        </w:rPr>
      </w:pPr>
    </w:p>
    <w:sectPr w:rsidR="000774F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5946" w14:textId="77777777" w:rsidR="00313286" w:rsidRDefault="00313286" w:rsidP="00A0153A">
      <w:r>
        <w:separator/>
      </w:r>
    </w:p>
  </w:endnote>
  <w:endnote w:type="continuationSeparator" w:id="0">
    <w:p w14:paraId="2841C1A7" w14:textId="77777777" w:rsidR="00313286" w:rsidRDefault="00313286" w:rsidP="00A0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8DE7" w14:textId="77777777" w:rsidR="00313286" w:rsidRDefault="00313286" w:rsidP="00A0153A">
      <w:r>
        <w:separator/>
      </w:r>
    </w:p>
  </w:footnote>
  <w:footnote w:type="continuationSeparator" w:id="0">
    <w:p w14:paraId="71761553" w14:textId="77777777" w:rsidR="00313286" w:rsidRDefault="00313286" w:rsidP="00A0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57E62"/>
    <w:multiLevelType w:val="multilevel"/>
    <w:tmpl w:val="3B957E62"/>
    <w:lvl w:ilvl="0">
      <w:start w:val="1"/>
      <w:numFmt w:val="bullet"/>
      <w:pStyle w:val="a"/>
      <w:lvlText w:val=""/>
      <w:lvlJc w:val="left"/>
      <w:pPr>
        <w:ind w:left="420" w:hanging="420"/>
      </w:pPr>
      <w:rPr>
        <w:rFonts w:ascii="Wingdings" w:hAnsi="Wingdings" w:hint="default"/>
        <w:color w:val="C00000"/>
        <w:sz w:val="36"/>
      </w:rPr>
    </w:lvl>
    <w:lvl w:ilvl="1">
      <w:start w:val="1"/>
      <w:numFmt w:val="bullet"/>
      <w:lvlText w:val=""/>
      <w:lvlJc w:val="left"/>
      <w:pPr>
        <w:tabs>
          <w:tab w:val="left" w:pos="-420"/>
        </w:tabs>
        <w:ind w:left="840" w:hanging="420"/>
      </w:pPr>
      <w:rPr>
        <w:rFonts w:ascii="Wingdings" w:hAnsi="Wingdings" w:hint="default"/>
      </w:rPr>
    </w:lvl>
    <w:lvl w:ilvl="2">
      <w:start w:val="1"/>
      <w:numFmt w:val="bullet"/>
      <w:lvlText w:val=""/>
      <w:lvlJc w:val="left"/>
      <w:pPr>
        <w:tabs>
          <w:tab w:val="left" w:pos="0"/>
        </w:tabs>
        <w:ind w:left="1260" w:hanging="420"/>
      </w:pPr>
      <w:rPr>
        <w:rFonts w:ascii="Wingdings" w:hAnsi="Wingdings" w:hint="default"/>
      </w:rPr>
    </w:lvl>
    <w:lvl w:ilvl="3">
      <w:start w:val="1"/>
      <w:numFmt w:val="bullet"/>
      <w:lvlText w:val=""/>
      <w:lvlJc w:val="left"/>
      <w:pPr>
        <w:tabs>
          <w:tab w:val="left" w:pos="420"/>
        </w:tabs>
        <w:ind w:left="1680" w:hanging="420"/>
      </w:pPr>
      <w:rPr>
        <w:rFonts w:ascii="Wingdings" w:hAnsi="Wingdings" w:hint="default"/>
      </w:rPr>
    </w:lvl>
    <w:lvl w:ilvl="4">
      <w:start w:val="1"/>
      <w:numFmt w:val="bullet"/>
      <w:lvlText w:val=""/>
      <w:lvlJc w:val="left"/>
      <w:pPr>
        <w:tabs>
          <w:tab w:val="left" w:pos="840"/>
        </w:tabs>
        <w:ind w:left="2100" w:hanging="420"/>
      </w:pPr>
      <w:rPr>
        <w:rFonts w:ascii="Wingdings" w:hAnsi="Wingdings" w:hint="default"/>
      </w:rPr>
    </w:lvl>
    <w:lvl w:ilvl="5">
      <w:start w:val="1"/>
      <w:numFmt w:val="bullet"/>
      <w:lvlText w:val=""/>
      <w:lvlJc w:val="left"/>
      <w:pPr>
        <w:tabs>
          <w:tab w:val="left" w:pos="1260"/>
        </w:tabs>
        <w:ind w:left="2520" w:hanging="420"/>
      </w:pPr>
      <w:rPr>
        <w:rFonts w:ascii="Wingdings" w:hAnsi="Wingdings" w:hint="default"/>
      </w:rPr>
    </w:lvl>
    <w:lvl w:ilvl="6">
      <w:start w:val="1"/>
      <w:numFmt w:val="bullet"/>
      <w:lvlText w:val=""/>
      <w:lvlJc w:val="left"/>
      <w:pPr>
        <w:tabs>
          <w:tab w:val="left" w:pos="1680"/>
        </w:tabs>
        <w:ind w:left="2940" w:hanging="420"/>
      </w:pPr>
      <w:rPr>
        <w:rFonts w:ascii="Wingdings" w:hAnsi="Wingdings" w:hint="default"/>
      </w:rPr>
    </w:lvl>
    <w:lvl w:ilvl="7">
      <w:start w:val="1"/>
      <w:numFmt w:val="bullet"/>
      <w:lvlText w:val=""/>
      <w:lvlJc w:val="left"/>
      <w:pPr>
        <w:tabs>
          <w:tab w:val="left" w:pos="2100"/>
        </w:tabs>
        <w:ind w:left="3360" w:hanging="420"/>
      </w:pPr>
      <w:rPr>
        <w:rFonts w:ascii="Wingdings" w:hAnsi="Wingdings" w:hint="default"/>
      </w:rPr>
    </w:lvl>
    <w:lvl w:ilvl="8">
      <w:start w:val="1"/>
      <w:numFmt w:val="bullet"/>
      <w:lvlText w:val=""/>
      <w:lvlJc w:val="left"/>
      <w:pPr>
        <w:tabs>
          <w:tab w:val="left" w:pos="2520"/>
        </w:tabs>
        <w:ind w:left="3780" w:hanging="420"/>
      </w:pPr>
      <w:rPr>
        <w:rFonts w:ascii="Wingdings" w:hAnsi="Wingdings" w:hint="default"/>
      </w:rPr>
    </w:lvl>
  </w:abstractNum>
  <w:num w:numId="1" w16cid:durableId="346490689">
    <w:abstractNumId w:val="0"/>
  </w:num>
  <w:num w:numId="2" w16cid:durableId="992953518">
    <w:abstractNumId w:val="0"/>
  </w:num>
  <w:num w:numId="3" w16cid:durableId="1156606700">
    <w:abstractNumId w:val="0"/>
  </w:num>
  <w:num w:numId="4" w16cid:durableId="1476490851">
    <w:abstractNumId w:val="0"/>
  </w:num>
  <w:num w:numId="5" w16cid:durableId="596866600">
    <w:abstractNumId w:val="0"/>
  </w:num>
  <w:num w:numId="6" w16cid:durableId="667366998">
    <w:abstractNumId w:val="0"/>
  </w:num>
  <w:num w:numId="7" w16cid:durableId="360328945">
    <w:abstractNumId w:val="0"/>
  </w:num>
  <w:num w:numId="8" w16cid:durableId="1596939286">
    <w:abstractNumId w:val="0"/>
  </w:num>
  <w:num w:numId="9" w16cid:durableId="1807164872">
    <w:abstractNumId w:val="0"/>
  </w:num>
  <w:num w:numId="10" w16cid:durableId="838351009">
    <w:abstractNumId w:val="0"/>
  </w:num>
  <w:num w:numId="11" w16cid:durableId="306781724">
    <w:abstractNumId w:val="0"/>
  </w:num>
  <w:num w:numId="12" w16cid:durableId="74672383">
    <w:abstractNumId w:val="0"/>
  </w:num>
  <w:num w:numId="13" w16cid:durableId="1245340091">
    <w:abstractNumId w:val="0"/>
  </w:num>
  <w:num w:numId="14" w16cid:durableId="1548640064">
    <w:abstractNumId w:val="0"/>
  </w:num>
  <w:num w:numId="15" w16cid:durableId="1391466253">
    <w:abstractNumId w:val="0"/>
  </w:num>
  <w:num w:numId="16" w16cid:durableId="456147712">
    <w:abstractNumId w:val="0"/>
  </w:num>
  <w:num w:numId="17" w16cid:durableId="325016874">
    <w:abstractNumId w:val="0"/>
  </w:num>
  <w:num w:numId="18" w16cid:durableId="1878661785">
    <w:abstractNumId w:val="0"/>
  </w:num>
  <w:num w:numId="19" w16cid:durableId="1823231809">
    <w:abstractNumId w:val="0"/>
  </w:num>
  <w:num w:numId="20" w16cid:durableId="2004701746">
    <w:abstractNumId w:val="0"/>
  </w:num>
  <w:num w:numId="21" w16cid:durableId="1837376185">
    <w:abstractNumId w:val="0"/>
  </w:num>
  <w:num w:numId="22" w16cid:durableId="821504640">
    <w:abstractNumId w:val="0"/>
  </w:num>
  <w:num w:numId="23" w16cid:durableId="469320849">
    <w:abstractNumId w:val="0"/>
  </w:num>
  <w:num w:numId="24" w16cid:durableId="1661272203">
    <w:abstractNumId w:val="0"/>
  </w:num>
  <w:num w:numId="25" w16cid:durableId="571626076">
    <w:abstractNumId w:val="0"/>
  </w:num>
  <w:num w:numId="26" w16cid:durableId="1397315468">
    <w:abstractNumId w:val="0"/>
  </w:num>
  <w:num w:numId="27" w16cid:durableId="1485512631">
    <w:abstractNumId w:val="0"/>
  </w:num>
  <w:num w:numId="28" w16cid:durableId="907501443">
    <w:abstractNumId w:val="0"/>
  </w:num>
  <w:num w:numId="29" w16cid:durableId="907610685">
    <w:abstractNumId w:val="0"/>
  </w:num>
  <w:num w:numId="30" w16cid:durableId="650214709">
    <w:abstractNumId w:val="0"/>
  </w:num>
  <w:num w:numId="31" w16cid:durableId="1162162795">
    <w:abstractNumId w:val="0"/>
  </w:num>
  <w:num w:numId="32" w16cid:durableId="1142884850">
    <w:abstractNumId w:val="0"/>
  </w:num>
  <w:num w:numId="33" w16cid:durableId="657345281">
    <w:abstractNumId w:val="0"/>
  </w:num>
  <w:num w:numId="34" w16cid:durableId="2096627950">
    <w:abstractNumId w:val="0"/>
  </w:num>
  <w:num w:numId="35" w16cid:durableId="1500003753">
    <w:abstractNumId w:val="0"/>
  </w:num>
  <w:num w:numId="36" w16cid:durableId="1532112480">
    <w:abstractNumId w:val="0"/>
  </w:num>
  <w:num w:numId="37" w16cid:durableId="2078090856">
    <w:abstractNumId w:val="0"/>
  </w:num>
  <w:num w:numId="38" w16cid:durableId="170535902">
    <w:abstractNumId w:val="0"/>
  </w:num>
  <w:num w:numId="39" w16cid:durableId="1692219181">
    <w:abstractNumId w:val="0"/>
  </w:num>
  <w:num w:numId="40" w16cid:durableId="1919750800">
    <w:abstractNumId w:val="0"/>
  </w:num>
  <w:num w:numId="41" w16cid:durableId="1683162999">
    <w:abstractNumId w:val="0"/>
  </w:num>
  <w:num w:numId="42" w16cid:durableId="205338701">
    <w:abstractNumId w:val="0"/>
  </w:num>
  <w:num w:numId="43" w16cid:durableId="90442184">
    <w:abstractNumId w:val="0"/>
  </w:num>
  <w:num w:numId="44" w16cid:durableId="1492522479">
    <w:abstractNumId w:val="0"/>
  </w:num>
  <w:num w:numId="45" w16cid:durableId="840660570">
    <w:abstractNumId w:val="0"/>
  </w:num>
  <w:num w:numId="46" w16cid:durableId="1079328820">
    <w:abstractNumId w:val="0"/>
  </w:num>
  <w:num w:numId="47" w16cid:durableId="176430221">
    <w:abstractNumId w:val="0"/>
  </w:num>
  <w:num w:numId="48" w16cid:durableId="28219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VjZDlkOWNkNGZkZTRiNTVhZDFiMWM1NDcxMDQ0YmEifQ=="/>
  </w:docVars>
  <w:rsids>
    <w:rsidRoot w:val="00036444"/>
    <w:rsid w:val="00016953"/>
    <w:rsid w:val="00027206"/>
    <w:rsid w:val="00036444"/>
    <w:rsid w:val="000774F8"/>
    <w:rsid w:val="001B5121"/>
    <w:rsid w:val="001C41F0"/>
    <w:rsid w:val="001F7812"/>
    <w:rsid w:val="00235262"/>
    <w:rsid w:val="002717CA"/>
    <w:rsid w:val="00313286"/>
    <w:rsid w:val="00330D5C"/>
    <w:rsid w:val="00390660"/>
    <w:rsid w:val="00477410"/>
    <w:rsid w:val="004A7FBE"/>
    <w:rsid w:val="004C647E"/>
    <w:rsid w:val="0051016C"/>
    <w:rsid w:val="00551F3E"/>
    <w:rsid w:val="00551FD7"/>
    <w:rsid w:val="005E09F9"/>
    <w:rsid w:val="00692C2F"/>
    <w:rsid w:val="00775206"/>
    <w:rsid w:val="00793792"/>
    <w:rsid w:val="007A2D68"/>
    <w:rsid w:val="00A0153A"/>
    <w:rsid w:val="00A748AE"/>
    <w:rsid w:val="00BB1F4F"/>
    <w:rsid w:val="00D27859"/>
    <w:rsid w:val="00D70421"/>
    <w:rsid w:val="00E32490"/>
    <w:rsid w:val="00E73B5A"/>
    <w:rsid w:val="00EE47A6"/>
    <w:rsid w:val="00F01541"/>
    <w:rsid w:val="00F15C8C"/>
    <w:rsid w:val="03E3511C"/>
    <w:rsid w:val="046356D4"/>
    <w:rsid w:val="0B3932A6"/>
    <w:rsid w:val="1A656852"/>
    <w:rsid w:val="1A9A239C"/>
    <w:rsid w:val="1B887342"/>
    <w:rsid w:val="2E212DFE"/>
    <w:rsid w:val="4EB41C54"/>
    <w:rsid w:val="511B3FD8"/>
    <w:rsid w:val="5C4001D5"/>
    <w:rsid w:val="5F13175E"/>
    <w:rsid w:val="60672E59"/>
    <w:rsid w:val="7628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0510AA"/>
  <w15:docId w15:val="{8AEAFF13-D737-43F3-8646-832EC0F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qFormat/>
    <w:pPr>
      <w:tabs>
        <w:tab w:val="center" w:pos="4153"/>
        <w:tab w:val="right" w:pos="8306"/>
      </w:tabs>
      <w:snapToGrid w:val="0"/>
      <w:jc w:val="left"/>
    </w:pPr>
    <w:rPr>
      <w:sz w:val="18"/>
      <w:szCs w:val="18"/>
    </w:rPr>
  </w:style>
  <w:style w:type="paragraph" w:styleId="a6">
    <w:name w:val="header"/>
    <w:basedOn w:val="a0"/>
    <w:link w:val="a7"/>
    <w:uiPriority w:val="99"/>
    <w:unhideWhenUsed/>
    <w:qFormat/>
    <w:pPr>
      <w:tabs>
        <w:tab w:val="center" w:pos="4153"/>
        <w:tab w:val="right" w:pos="8306"/>
      </w:tabs>
      <w:snapToGrid w:val="0"/>
      <w:jc w:val="center"/>
    </w:pPr>
    <w:rPr>
      <w:sz w:val="18"/>
      <w:szCs w:val="18"/>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styleId="a8">
    <w:name w:val="FollowedHyperlink"/>
    <w:basedOn w:val="a1"/>
    <w:uiPriority w:val="99"/>
    <w:semiHidden/>
    <w:unhideWhenUsed/>
    <w:qFormat/>
    <w:rPr>
      <w:color w:val="666699" w:themeColor="followedHyperlink"/>
      <w:u w:val="single"/>
    </w:rPr>
  </w:style>
  <w:style w:type="character" w:styleId="a9">
    <w:name w:val="Hyperlink"/>
    <w:qFormat/>
    <w:rPr>
      <w:color w:val="0000FF"/>
      <w:u w:val="single"/>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rPr>
      <w:sz w:val="18"/>
      <w:szCs w:val="18"/>
    </w:rPr>
  </w:style>
  <w:style w:type="paragraph" w:styleId="aa">
    <w:name w:val="List Paragraph"/>
    <w:basedOn w:val="a0"/>
    <w:uiPriority w:val="34"/>
    <w:qFormat/>
    <w:pPr>
      <w:ind w:firstLineChars="200" w:firstLine="420"/>
    </w:pPr>
    <w:rPr>
      <w:rFonts w:ascii="Times New Roman" w:eastAsia="宋体" w:hAnsi="Times New Roman" w:cs="Times New Roman"/>
    </w:rPr>
  </w:style>
  <w:style w:type="paragraph" w:customStyle="1" w:styleId="a">
    <w:name w:val="标题就用它"/>
    <w:basedOn w:val="aa"/>
    <w:qFormat/>
    <w:pPr>
      <w:widowControl/>
      <w:numPr>
        <w:numId w:val="1"/>
      </w:numPr>
      <w:spacing w:line="400" w:lineRule="exact"/>
      <w:ind w:firstLineChars="0"/>
      <w:jc w:val="left"/>
    </w:pPr>
    <w:rPr>
      <w:b/>
      <w:bCs/>
      <w:sz w:val="24"/>
      <w:szCs w:val="24"/>
    </w:rPr>
  </w:style>
  <w:style w:type="paragraph" w:customStyle="1" w:styleId="ab">
    <w:name w:val="正文就用它"/>
    <w:basedOn w:val="a0"/>
    <w:qFormat/>
    <w:pPr>
      <w:widowControl/>
      <w:snapToGrid w:val="0"/>
      <w:spacing w:line="400" w:lineRule="exact"/>
      <w:ind w:right="210" w:firstLineChars="150" w:firstLine="360"/>
    </w:pPr>
    <w:rPr>
      <w:rFonts w:ascii="仿宋_GB2312" w:eastAsia="仿宋_GB2312" w:hAnsi="宋体" w:cs="宋体"/>
      <w:kern w:val="0"/>
      <w:sz w:val="24"/>
      <w:szCs w:val="24"/>
    </w:rPr>
  </w:style>
  <w:style w:type="paragraph" w:customStyle="1" w:styleId="ac">
    <w:name w:val="超链接就用它"/>
    <w:basedOn w:val="a0"/>
    <w:qFormat/>
    <w:pPr>
      <w:widowControl/>
      <w:snapToGrid w:val="0"/>
      <w:spacing w:line="400" w:lineRule="exact"/>
      <w:ind w:right="210" w:firstLineChars="150" w:firstLine="315"/>
      <w:jc w:val="right"/>
    </w:pPr>
    <w:rPr>
      <w:rFonts w:ascii="Calibri" w:eastAsia="宋体" w:hAnsi="Calibri" w:cs="宋体"/>
    </w:rPr>
  </w:style>
  <w:style w:type="character" w:customStyle="1" w:styleId="10">
    <w:name w:val="标题 1 字符"/>
    <w:basedOn w:val="a1"/>
    <w:link w:val="1"/>
    <w:uiPriority w:val="9"/>
    <w:rPr>
      <w:rFonts w:ascii="宋体" w:eastAsia="宋体" w:hAnsi="宋体" w:cs="宋体"/>
      <w:b/>
      <w:bCs/>
      <w:kern w:val="36"/>
      <w:sz w:val="48"/>
      <w:szCs w:val="48"/>
    </w:rPr>
  </w:style>
  <w:style w:type="character" w:customStyle="1" w:styleId="11">
    <w:name w:val="未处理的提及1"/>
    <w:basedOn w:val="a1"/>
    <w:uiPriority w:val="99"/>
    <w:semiHidden/>
    <w:unhideWhenUsed/>
    <w:rPr>
      <w:color w:val="605E5C"/>
      <w:shd w:val="clear" w:color="auto" w:fill="E1DFDD"/>
    </w:rPr>
  </w:style>
  <w:style w:type="table" w:customStyle="1" w:styleId="4-61">
    <w:name w:val="网格表 4 - 着色 61"/>
    <w:basedOn w:val="a2"/>
    <w:uiPriority w:val="49"/>
    <w:qFormat/>
    <w:tblPr>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character" w:customStyle="1" w:styleId="HTML0">
    <w:name w:val="HTML 预设格式 字符"/>
    <w:basedOn w:val="a1"/>
    <w:link w:val="HTML"/>
    <w:qFormat/>
    <w:rPr>
      <w:rFonts w:ascii="宋体" w:eastAsia="宋体" w:hAnsi="宋体" w:cs="Times New Roman"/>
      <w:kern w:val="0"/>
      <w:sz w:val="24"/>
      <w:szCs w:val="24"/>
    </w:rPr>
  </w:style>
  <w:style w:type="paragraph" w:styleId="ad">
    <w:name w:val="No Spacing"/>
    <w:link w:val="ae"/>
    <w:uiPriority w:val="1"/>
    <w:qFormat/>
    <w:rPr>
      <w:rFonts w:asciiTheme="minorHAnsi" w:eastAsiaTheme="minorEastAsia" w:hAnsiTheme="minorHAnsi" w:cstheme="minorBidi"/>
      <w:sz w:val="22"/>
      <w:szCs w:val="22"/>
    </w:rPr>
  </w:style>
  <w:style w:type="character" w:customStyle="1" w:styleId="ae">
    <w:name w:val="无间隔 字符"/>
    <w:basedOn w:val="a1"/>
    <w:link w:val="ad"/>
    <w:uiPriority w:val="1"/>
    <w:rPr>
      <w:kern w:val="0"/>
      <w:sz w:val="22"/>
    </w:rPr>
  </w:style>
  <w:style w:type="character" w:styleId="af">
    <w:name w:val="Unresolved Mention"/>
    <w:basedOn w:val="a1"/>
    <w:uiPriority w:val="99"/>
    <w:semiHidden/>
    <w:unhideWhenUsed/>
    <w:rsid w:val="00A0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ews.ustb.edu.cn/info/1119/57114.htm" TargetMode="External"/><Relationship Id="rId18" Type="http://schemas.openxmlformats.org/officeDocument/2006/relationships/hyperlink" Target="https://news.ustb.edu.cn/info/1087/57620.htm" TargetMode="External"/><Relationship Id="rId26" Type="http://schemas.openxmlformats.org/officeDocument/2006/relationships/hyperlink" Target="https://mp.weixin.qq.com/s/RD2Nik9WOWEx7VEsE84nEQ" TargetMode="External"/><Relationship Id="rId21" Type="http://schemas.openxmlformats.org/officeDocument/2006/relationships/hyperlink" Target="https://news.ustb.edu.cn/info/2151/57044.htm" TargetMode="External"/><Relationship Id="rId34" Type="http://schemas.openxmlformats.org/officeDocument/2006/relationships/hyperlink" Target="mailto:xyh@ustb.edu.cn" TargetMode="External"/><Relationship Id="rId7" Type="http://schemas.openxmlformats.org/officeDocument/2006/relationships/endnotes" Target="endnotes.xml"/><Relationship Id="rId12" Type="http://schemas.openxmlformats.org/officeDocument/2006/relationships/hyperlink" Target="https://news.ustb.edu.cn/info/1090/57284.htm" TargetMode="External"/><Relationship Id="rId17" Type="http://schemas.openxmlformats.org/officeDocument/2006/relationships/hyperlink" Target="https://alumni.ustb.edu.cn/xw/xyxw/618acd3f029b4d37a08d1ba048121eb3.htm" TargetMode="External"/><Relationship Id="rId25" Type="http://schemas.openxmlformats.org/officeDocument/2006/relationships/hyperlink" Target="https://mp.weixin.qq.com/s/RxkvAkHw91r-HJ0C9H3EwA"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news.ustb.edu.cn/info/1087/57586.htm" TargetMode="External"/><Relationship Id="rId20" Type="http://schemas.openxmlformats.org/officeDocument/2006/relationships/hyperlink" Target="https://news.ustb.edu.cn/info/1091/56941.htm" TargetMode="External"/><Relationship Id="rId29" Type="http://schemas.openxmlformats.org/officeDocument/2006/relationships/hyperlink" Target="https://mp.weixin.qq.com/s/W-iMGZoUf3J_f9_3HuIosQ%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ustb.edu.cn/info/1118/56938.htm" TargetMode="External"/><Relationship Id="rId24" Type="http://schemas.openxmlformats.org/officeDocument/2006/relationships/hyperlink" Target="https://news.ustb.edu.cn/info/1120/57037.htm" TargetMode="External"/><Relationship Id="rId32" Type="http://schemas.openxmlformats.org/officeDocument/2006/relationships/hyperlink" Target="https://news.ustb.edu.cn/info/1122/57575.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s.ustb.edu.cn/info/1119/57576.htm" TargetMode="External"/><Relationship Id="rId23" Type="http://schemas.openxmlformats.org/officeDocument/2006/relationships/hyperlink" Target="https://news.ustb.edu.cn/info/1105/57568.htm" TargetMode="External"/><Relationship Id="rId28" Type="http://schemas.openxmlformats.org/officeDocument/2006/relationships/hyperlink" Target="https://mp.weixin.qq.com/s/sZFmkl6Be_pa35xNQ3g5Og" TargetMode="External"/><Relationship Id="rId36" Type="http://schemas.openxmlformats.org/officeDocument/2006/relationships/fontTable" Target="fontTable.xml"/><Relationship Id="rId10" Type="http://schemas.openxmlformats.org/officeDocument/2006/relationships/hyperlink" Target="https://mp.weixin.qq.com/s/u2hcb3Y5EUJFKzpPcZvSgg" TargetMode="External"/><Relationship Id="rId19" Type="http://schemas.openxmlformats.org/officeDocument/2006/relationships/hyperlink" Target="https://news.ustb.edu.cn/info/1107/56848.htm" TargetMode="External"/><Relationship Id="rId31" Type="http://schemas.openxmlformats.org/officeDocument/2006/relationships/hyperlink" Target="https://mp.weixin.qq.com/s/gEmFRQmtZJJgCMlAki2zXw" TargetMode="External"/><Relationship Id="rId4" Type="http://schemas.openxmlformats.org/officeDocument/2006/relationships/settings" Target="settings.xml"/><Relationship Id="rId9" Type="http://schemas.openxmlformats.org/officeDocument/2006/relationships/hyperlink" Target="https://news.ustb.edu.cn/info/1096/56838.htm" TargetMode="External"/><Relationship Id="rId14" Type="http://schemas.openxmlformats.org/officeDocument/2006/relationships/hyperlink" Target="https://news.ustb.edu.cn/info/1119/57248.htm" TargetMode="External"/><Relationship Id="rId22" Type="http://schemas.openxmlformats.org/officeDocument/2006/relationships/hyperlink" Target="https://news.ustb.edu.cn/info/1122/57133.htm" TargetMode="External"/><Relationship Id="rId27" Type="http://schemas.openxmlformats.org/officeDocument/2006/relationships/hyperlink" Target="https://mp.weixin.qq.com/s/TFFFmSE9VkSjHSUTlcNguw" TargetMode="External"/><Relationship Id="rId30" Type="http://schemas.openxmlformats.org/officeDocument/2006/relationships/hyperlink" Target="https://alumni.ustb.edu.cn/xw/xyxw/d5adb4e1e9fe464a8a21378a55832892.htm" TargetMode="External"/><Relationship Id="rId35" Type="http://schemas.openxmlformats.org/officeDocument/2006/relationships/image" Target="media/image3.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红橙色">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D111-7D13-4180-8801-AA2CC85C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赵梓杰</dc:creator>
  <cp:lastModifiedBy>赵梓杰</cp:lastModifiedBy>
  <cp:revision>15</cp:revision>
  <dcterms:created xsi:type="dcterms:W3CDTF">2023-05-29T06:02:00Z</dcterms:created>
  <dcterms:modified xsi:type="dcterms:W3CDTF">2023-05-31T01:28:00Z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9DCA869B6CE945B69FAAC6FB54620D30_12</vt:lpwstr>
  </property>
</Properties>
</file>