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DC01" w14:textId="6AD23F44" w:rsidR="000774F8" w:rsidRDefault="009938D4">
      <w:r w:rsidRPr="009938D4">
        <w:rPr>
          <w:noProof/>
        </w:rPr>
        <w:drawing>
          <wp:inline distT="0" distB="0" distL="0" distR="0" wp14:anchorId="4C607634" wp14:editId="672040C0">
            <wp:extent cx="6645910" cy="1787691"/>
            <wp:effectExtent l="0" t="0" r="0" b="3175"/>
            <wp:docPr id="9817196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719639" name="图片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45910" cy="1787691"/>
                    </a:xfrm>
                    <a:prstGeom prst="rect">
                      <a:avLst/>
                    </a:prstGeom>
                    <a:noFill/>
                    <a:ln>
                      <a:noFill/>
                    </a:ln>
                  </pic:spPr>
                </pic:pic>
              </a:graphicData>
            </a:graphic>
          </wp:inline>
        </w:drawing>
      </w:r>
    </w:p>
    <w:tbl>
      <w:tblPr>
        <w:tblW w:w="10726" w:type="dxa"/>
        <w:tblLayout w:type="fixed"/>
        <w:tblLook w:val="04A0" w:firstRow="1" w:lastRow="0" w:firstColumn="1" w:lastColumn="0" w:noHBand="0" w:noVBand="1"/>
      </w:tblPr>
      <w:tblGrid>
        <w:gridCol w:w="250"/>
        <w:gridCol w:w="10240"/>
        <w:gridCol w:w="236"/>
      </w:tblGrid>
      <w:tr w:rsidR="000774F8" w14:paraId="17D2D4D5" w14:textId="77777777" w:rsidTr="009251DA">
        <w:trPr>
          <w:gridAfter w:val="1"/>
          <w:wAfter w:w="236" w:type="dxa"/>
        </w:trPr>
        <w:tc>
          <w:tcPr>
            <w:tcW w:w="10490" w:type="dxa"/>
            <w:gridSpan w:val="2"/>
            <w:tcBorders>
              <w:tl2br w:val="nil"/>
              <w:tr2bl w:val="nil"/>
            </w:tcBorders>
          </w:tcPr>
          <w:p w14:paraId="374CC949" w14:textId="77777777" w:rsidR="000774F8" w:rsidRDefault="00330D5C">
            <w:pPr>
              <w:pStyle w:val="aa"/>
              <w:spacing w:line="400" w:lineRule="exact"/>
              <w:ind w:firstLineChars="0" w:firstLine="0"/>
              <w:jc w:val="left"/>
              <w:rPr>
                <w:rFonts w:ascii="仿宋_GB2312" w:eastAsia="仿宋_GB2312" w:hAnsi="仿宋_GB2312" w:cs="仿宋_GB2312"/>
                <w:b/>
                <w:bCs/>
                <w:color w:val="953735"/>
                <w:sz w:val="30"/>
                <w:szCs w:val="30"/>
              </w:rPr>
            </w:pPr>
            <w:r>
              <w:rPr>
                <w:rFonts w:ascii="仿宋_GB2312" w:eastAsia="仿宋_GB2312" w:hAnsi="仿宋_GB2312" w:cs="仿宋_GB2312" w:hint="eastAsia"/>
                <w:b/>
                <w:bCs/>
                <w:color w:val="953735"/>
                <w:sz w:val="30"/>
                <w:szCs w:val="30"/>
              </w:rPr>
              <w:t>母校新闻</w:t>
            </w:r>
          </w:p>
        </w:tc>
      </w:tr>
      <w:tr w:rsidR="005D0801" w14:paraId="37AAE494" w14:textId="77777777" w:rsidTr="009251DA">
        <w:trPr>
          <w:gridAfter w:val="1"/>
          <w:wAfter w:w="236" w:type="dxa"/>
        </w:trPr>
        <w:tc>
          <w:tcPr>
            <w:tcW w:w="10490" w:type="dxa"/>
            <w:gridSpan w:val="2"/>
            <w:tcBorders>
              <w:top w:val="nil"/>
              <w:tl2br w:val="nil"/>
              <w:tr2bl w:val="nil"/>
            </w:tcBorders>
          </w:tcPr>
          <w:p w14:paraId="7E3E50B3" w14:textId="705B324F" w:rsidR="005D0801" w:rsidRPr="00251916" w:rsidRDefault="005D0801" w:rsidP="005D0801">
            <w:pPr>
              <w:pStyle w:val="a"/>
            </w:pPr>
            <w:r w:rsidRPr="00AB2E09">
              <w:t>这个夏天带着亲朋好友回</w:t>
            </w:r>
            <w:r w:rsidRPr="00AB2E09">
              <w:t>“</w:t>
            </w:r>
            <w:r w:rsidRPr="00AB2E09">
              <w:t>家</w:t>
            </w:r>
            <w:r w:rsidRPr="00AB2E09">
              <w:t>”</w:t>
            </w:r>
            <w:r w:rsidRPr="00AB2E09">
              <w:t>看看吧～</w:t>
            </w:r>
          </w:p>
        </w:tc>
      </w:tr>
      <w:tr w:rsidR="005D0801" w14:paraId="4553981B" w14:textId="77777777" w:rsidTr="009251DA">
        <w:trPr>
          <w:gridAfter w:val="1"/>
          <w:wAfter w:w="236" w:type="dxa"/>
        </w:trPr>
        <w:tc>
          <w:tcPr>
            <w:tcW w:w="10490" w:type="dxa"/>
            <w:gridSpan w:val="2"/>
            <w:tcBorders>
              <w:top w:val="nil"/>
              <w:tl2br w:val="nil"/>
              <w:tr2bl w:val="nil"/>
            </w:tcBorders>
          </w:tcPr>
          <w:p w14:paraId="6CBA6222" w14:textId="75A5EEB1" w:rsidR="005D0801" w:rsidRPr="00251916" w:rsidRDefault="005D0801" w:rsidP="005D0801">
            <w:pPr>
              <w:pStyle w:val="ab"/>
            </w:pPr>
            <w:r>
              <w:t>夏日炎炎，万物极盛</w:t>
            </w:r>
            <w:r>
              <w:rPr>
                <w:rFonts w:hint="eastAsia"/>
              </w:rPr>
              <w:t>；</w:t>
            </w:r>
            <w:r>
              <w:t>等风来，不如追风去</w:t>
            </w:r>
            <w:r>
              <w:rPr>
                <w:rFonts w:hint="eastAsia"/>
              </w:rPr>
              <w:t>。</w:t>
            </w:r>
            <w:r>
              <w:t>在保障校园正常教学科研和生活秩序的前提下</w:t>
            </w:r>
            <w:r>
              <w:rPr>
                <w:rFonts w:hint="eastAsia"/>
              </w:rPr>
              <w:t>，</w:t>
            </w:r>
            <w:r>
              <w:t>北京科技大学对社会公众开放暑期校园参观</w:t>
            </w:r>
            <w:r>
              <w:rPr>
                <w:rFonts w:hint="eastAsia"/>
              </w:rPr>
              <w:t>。</w:t>
            </w:r>
            <w:r>
              <w:t>学院路30号，等你来！</w:t>
            </w:r>
          </w:p>
        </w:tc>
      </w:tr>
      <w:tr w:rsidR="005D0801" w14:paraId="008A9B8F" w14:textId="77777777" w:rsidTr="009251DA">
        <w:trPr>
          <w:gridAfter w:val="1"/>
          <w:wAfter w:w="236" w:type="dxa"/>
        </w:trPr>
        <w:tc>
          <w:tcPr>
            <w:tcW w:w="10490" w:type="dxa"/>
            <w:gridSpan w:val="2"/>
            <w:tcBorders>
              <w:top w:val="nil"/>
              <w:tl2br w:val="nil"/>
              <w:tr2bl w:val="nil"/>
            </w:tcBorders>
          </w:tcPr>
          <w:p w14:paraId="3784E67A" w14:textId="79C2EF03" w:rsidR="005D0801" w:rsidRPr="00251916" w:rsidRDefault="00000000" w:rsidP="005D0801">
            <w:pPr>
              <w:pStyle w:val="ac"/>
            </w:pPr>
            <w:hyperlink r:id="rId9" w:history="1">
              <w:r w:rsidR="005D0801">
                <w:rPr>
                  <w:rStyle w:val="a9"/>
                </w:rPr>
                <w:t>详情点击查看</w:t>
              </w:r>
            </w:hyperlink>
          </w:p>
        </w:tc>
      </w:tr>
      <w:tr w:rsidR="000774F8" w14:paraId="19AD7B4D" w14:textId="77777777" w:rsidTr="009251DA">
        <w:trPr>
          <w:gridAfter w:val="1"/>
          <w:wAfter w:w="236" w:type="dxa"/>
        </w:trPr>
        <w:tc>
          <w:tcPr>
            <w:tcW w:w="10490" w:type="dxa"/>
            <w:gridSpan w:val="2"/>
            <w:tcBorders>
              <w:top w:val="nil"/>
              <w:tl2br w:val="nil"/>
              <w:tr2bl w:val="nil"/>
            </w:tcBorders>
          </w:tcPr>
          <w:p w14:paraId="0FC52873" w14:textId="0829FB10" w:rsidR="000774F8" w:rsidRDefault="00251916" w:rsidP="00016953">
            <w:pPr>
              <w:pStyle w:val="a"/>
            </w:pPr>
            <w:r w:rsidRPr="00251916">
              <w:t>外国语学院举行建院</w:t>
            </w:r>
            <w:r w:rsidRPr="00251916">
              <w:t>20</w:t>
            </w:r>
            <w:r w:rsidRPr="00251916">
              <w:t>周年庆祝大会</w:t>
            </w:r>
          </w:p>
        </w:tc>
      </w:tr>
      <w:tr w:rsidR="000774F8" w14:paraId="116B8202" w14:textId="77777777" w:rsidTr="009251DA">
        <w:trPr>
          <w:gridAfter w:val="1"/>
          <w:wAfter w:w="236" w:type="dxa"/>
        </w:trPr>
        <w:tc>
          <w:tcPr>
            <w:tcW w:w="10490" w:type="dxa"/>
            <w:gridSpan w:val="2"/>
            <w:tcBorders>
              <w:tl2br w:val="nil"/>
              <w:tr2bl w:val="nil"/>
            </w:tcBorders>
          </w:tcPr>
          <w:p w14:paraId="2F60034E" w14:textId="3D523D3C" w:rsidR="000774F8" w:rsidRDefault="00251916">
            <w:pPr>
              <w:pStyle w:val="ab"/>
            </w:pPr>
            <w:r w:rsidRPr="00251916">
              <w:t>7月1日，外国语学院建院20周年庆祝大会在学校学术报告厅举行。校</w:t>
            </w:r>
            <w:proofErr w:type="gramStart"/>
            <w:r w:rsidRPr="00251916">
              <w:t>党委书记武贵龙</w:t>
            </w:r>
            <w:proofErr w:type="gramEnd"/>
            <w:r w:rsidRPr="00251916">
              <w:t>，党委副书记于成文，北京科技大学兼职教授、国家语委原副主任、教育部语言文字管理司原司长、北京语言大学原党委书记李宇明出席庆祝大会。来自全国各地的百余名校友，学校各机关部处领导，学院原领导、学院现任领导班子，在校师生代表200余人出席大会，2200余名师生校友线上参会。大会由外国语学院党委书记沈崴主持。</w:t>
            </w:r>
          </w:p>
        </w:tc>
      </w:tr>
      <w:tr w:rsidR="000774F8" w14:paraId="687B3FB0" w14:textId="77777777" w:rsidTr="009251DA">
        <w:trPr>
          <w:gridAfter w:val="1"/>
          <w:wAfter w:w="236" w:type="dxa"/>
        </w:trPr>
        <w:tc>
          <w:tcPr>
            <w:tcW w:w="10490" w:type="dxa"/>
            <w:gridSpan w:val="2"/>
            <w:tcBorders>
              <w:tl2br w:val="nil"/>
              <w:tr2bl w:val="nil"/>
            </w:tcBorders>
          </w:tcPr>
          <w:p w14:paraId="646742D1" w14:textId="6DDE1FA4" w:rsidR="000774F8" w:rsidRDefault="00000000">
            <w:pPr>
              <w:pStyle w:val="ac"/>
            </w:pPr>
            <w:hyperlink r:id="rId10" w:history="1">
              <w:r w:rsidR="00330D5C">
                <w:rPr>
                  <w:rStyle w:val="a9"/>
                </w:rPr>
                <w:t>详情点击查看</w:t>
              </w:r>
            </w:hyperlink>
          </w:p>
        </w:tc>
      </w:tr>
      <w:tr w:rsidR="00F851A1" w14:paraId="13CFD256" w14:textId="77777777" w:rsidTr="009251DA">
        <w:trPr>
          <w:gridAfter w:val="1"/>
          <w:wAfter w:w="236" w:type="dxa"/>
        </w:trPr>
        <w:tc>
          <w:tcPr>
            <w:tcW w:w="10490" w:type="dxa"/>
            <w:gridSpan w:val="2"/>
            <w:tcBorders>
              <w:tl2br w:val="nil"/>
              <w:tr2bl w:val="nil"/>
            </w:tcBorders>
          </w:tcPr>
          <w:p w14:paraId="5A73494C" w14:textId="675591EC" w:rsidR="00F851A1" w:rsidRPr="00AB2E09" w:rsidRDefault="00F851A1" w:rsidP="00AB2E09">
            <w:pPr>
              <w:pStyle w:val="a"/>
            </w:pPr>
            <w:r w:rsidRPr="00F851A1">
              <w:rPr>
                <w:rFonts w:hint="eastAsia"/>
              </w:rPr>
              <w:t>学校举办</w:t>
            </w:r>
            <w:r w:rsidRPr="00F851A1">
              <w:t>2023</w:t>
            </w:r>
            <w:r w:rsidRPr="00F851A1">
              <w:t>年</w:t>
            </w:r>
            <w:r w:rsidRPr="00F851A1">
              <w:t>IJMMM</w:t>
            </w:r>
            <w:r w:rsidRPr="00F851A1">
              <w:t>矿物冶金与材料前沿论坛</w:t>
            </w:r>
          </w:p>
        </w:tc>
      </w:tr>
      <w:tr w:rsidR="00F851A1" w14:paraId="126A6B8D" w14:textId="77777777" w:rsidTr="009251DA">
        <w:trPr>
          <w:gridAfter w:val="1"/>
          <w:wAfter w:w="236" w:type="dxa"/>
        </w:trPr>
        <w:tc>
          <w:tcPr>
            <w:tcW w:w="10490" w:type="dxa"/>
            <w:gridSpan w:val="2"/>
            <w:tcBorders>
              <w:tl2br w:val="nil"/>
              <w:tr2bl w:val="nil"/>
            </w:tcBorders>
          </w:tcPr>
          <w:p w14:paraId="44DAA14A" w14:textId="727D2F4B" w:rsidR="00F851A1" w:rsidRPr="00AB2E09" w:rsidRDefault="00F851A1" w:rsidP="00F851A1">
            <w:pPr>
              <w:pStyle w:val="ab"/>
            </w:pPr>
            <w:r w:rsidRPr="00F851A1">
              <w:t>7月1日，由学校期刊中心和《矿物冶金与材料学报（英文版）》编辑部主办的</w:t>
            </w:r>
            <w:r w:rsidRPr="00F851A1">
              <w:t>“</w:t>
            </w:r>
            <w:r w:rsidRPr="00F851A1">
              <w:t>2023年IJMMM矿物冶金与材料前沿论坛</w:t>
            </w:r>
            <w:r w:rsidRPr="00F851A1">
              <w:t>”</w:t>
            </w:r>
            <w:r w:rsidRPr="00F851A1">
              <w:t>在北京举办。中国工程院院士孙传尧，中国工程院院士、学校终身教授毛新平，副校长王鲁宁，《矿物冶金与材料学报（英文版）》主编吴爱祥，相关学院和期刊中心负责人以及来自全国各地矿物、冶金和材料领域的专家学者等200余人出席了论坛。</w:t>
            </w:r>
          </w:p>
        </w:tc>
      </w:tr>
      <w:tr w:rsidR="00F851A1" w14:paraId="5AB91324" w14:textId="77777777" w:rsidTr="009251DA">
        <w:trPr>
          <w:gridAfter w:val="1"/>
          <w:wAfter w:w="236" w:type="dxa"/>
        </w:trPr>
        <w:tc>
          <w:tcPr>
            <w:tcW w:w="10490" w:type="dxa"/>
            <w:gridSpan w:val="2"/>
            <w:tcBorders>
              <w:tl2br w:val="nil"/>
              <w:tr2bl w:val="nil"/>
            </w:tcBorders>
          </w:tcPr>
          <w:p w14:paraId="0E407AF0" w14:textId="450A7888" w:rsidR="00F851A1" w:rsidRPr="00AB2E09" w:rsidRDefault="00000000" w:rsidP="008200DD">
            <w:pPr>
              <w:pStyle w:val="ac"/>
            </w:pPr>
            <w:hyperlink r:id="rId11" w:history="1">
              <w:r w:rsidR="00F851A1" w:rsidRPr="00F851A1">
                <w:rPr>
                  <w:rStyle w:val="a9"/>
                  <w:rFonts w:hint="eastAsia"/>
                </w:rPr>
                <w:t>详情点击查看</w:t>
              </w:r>
            </w:hyperlink>
          </w:p>
        </w:tc>
      </w:tr>
      <w:tr w:rsidR="00AB2E09" w14:paraId="4C09AD8A" w14:textId="77777777" w:rsidTr="009251DA">
        <w:trPr>
          <w:gridAfter w:val="1"/>
          <w:wAfter w:w="236" w:type="dxa"/>
        </w:trPr>
        <w:tc>
          <w:tcPr>
            <w:tcW w:w="10490" w:type="dxa"/>
            <w:gridSpan w:val="2"/>
            <w:tcBorders>
              <w:tl2br w:val="nil"/>
              <w:tr2bl w:val="nil"/>
            </w:tcBorders>
          </w:tcPr>
          <w:p w14:paraId="69CC7D74" w14:textId="77777777" w:rsidR="00AB2E09" w:rsidRDefault="00AB2E09" w:rsidP="00AB2E09">
            <w:pPr>
              <w:pStyle w:val="a"/>
            </w:pPr>
            <w:r w:rsidRPr="00AB2E09">
              <w:t>北科大宣布校领导任免决定！</w:t>
            </w:r>
          </w:p>
          <w:p w14:paraId="5B6623CF" w14:textId="77777777" w:rsidR="00AB2E09" w:rsidRDefault="00AB2E09" w:rsidP="00AB2E09">
            <w:pPr>
              <w:pStyle w:val="ab"/>
            </w:pPr>
            <w:r>
              <w:t>7月7日上午，北京科技大学召开领导干部任免宣布会，宣布教育部党组关于学校有关领导同志任免的决定。学校领导班子成员，党委委员、纪委委员参加会议。</w:t>
            </w:r>
          </w:p>
          <w:p w14:paraId="66A110AD" w14:textId="58871847" w:rsidR="00AB2E09" w:rsidRPr="00AB2E09" w:rsidRDefault="00000000" w:rsidP="00AB2E09">
            <w:pPr>
              <w:pStyle w:val="ac"/>
            </w:pPr>
            <w:hyperlink r:id="rId12" w:history="1">
              <w:r w:rsidR="00AB2E09">
                <w:rPr>
                  <w:rStyle w:val="a9"/>
                </w:rPr>
                <w:t>详情点击查看</w:t>
              </w:r>
            </w:hyperlink>
          </w:p>
        </w:tc>
      </w:tr>
      <w:tr w:rsidR="00AF061E" w14:paraId="302D4E2E" w14:textId="77777777" w:rsidTr="009251DA">
        <w:trPr>
          <w:gridAfter w:val="1"/>
          <w:wAfter w:w="236" w:type="dxa"/>
        </w:trPr>
        <w:tc>
          <w:tcPr>
            <w:tcW w:w="10490" w:type="dxa"/>
            <w:gridSpan w:val="2"/>
            <w:tcBorders>
              <w:tl2br w:val="nil"/>
              <w:tr2bl w:val="nil"/>
            </w:tcBorders>
          </w:tcPr>
          <w:p w14:paraId="31013E0C" w14:textId="1351123E" w:rsidR="00AF061E" w:rsidRPr="00AF061E" w:rsidRDefault="00AB2E09" w:rsidP="00AF061E">
            <w:pPr>
              <w:pStyle w:val="a"/>
            </w:pPr>
            <w:r w:rsidRPr="00AB2E09">
              <w:t>揭牌！北科大研究院</w:t>
            </w:r>
            <w:r w:rsidRPr="00AB2E09">
              <w:t>+1</w:t>
            </w:r>
            <w:r w:rsidRPr="00AB2E09">
              <w:t>！</w:t>
            </w:r>
          </w:p>
          <w:p w14:paraId="7705AF91" w14:textId="4DB13168" w:rsidR="00AF061E" w:rsidRPr="00AF061E" w:rsidRDefault="00AB2E09" w:rsidP="00AB2E09">
            <w:pPr>
              <w:pStyle w:val="ab"/>
            </w:pPr>
            <w:r>
              <w:t>近日</w:t>
            </w:r>
            <w:r>
              <w:rPr>
                <w:rFonts w:hint="eastAsia"/>
              </w:rPr>
              <w:t>，</w:t>
            </w:r>
            <w:r>
              <w:t>北京科技大学生物农业研究院正式揭牌！正式成立！</w:t>
            </w:r>
          </w:p>
        </w:tc>
      </w:tr>
      <w:tr w:rsidR="00AF061E" w14:paraId="63D233B2" w14:textId="77777777" w:rsidTr="009251DA">
        <w:trPr>
          <w:gridAfter w:val="1"/>
          <w:wAfter w:w="236" w:type="dxa"/>
        </w:trPr>
        <w:tc>
          <w:tcPr>
            <w:tcW w:w="10490" w:type="dxa"/>
            <w:gridSpan w:val="2"/>
            <w:tcBorders>
              <w:tl2br w:val="nil"/>
              <w:tr2bl w:val="nil"/>
            </w:tcBorders>
          </w:tcPr>
          <w:p w14:paraId="54E156F7" w14:textId="0ADF785A" w:rsidR="00AF061E" w:rsidRDefault="00000000">
            <w:pPr>
              <w:pStyle w:val="ac"/>
            </w:pPr>
            <w:hyperlink r:id="rId13" w:history="1">
              <w:r w:rsidR="00AF061E" w:rsidRPr="00AF061E">
                <w:rPr>
                  <w:rStyle w:val="a9"/>
                  <w:rFonts w:hint="eastAsia"/>
                </w:rPr>
                <w:t>详情点击查看</w:t>
              </w:r>
            </w:hyperlink>
          </w:p>
        </w:tc>
      </w:tr>
      <w:tr w:rsidR="00AF061E" w14:paraId="2624B6BF" w14:textId="77777777" w:rsidTr="009251DA">
        <w:trPr>
          <w:gridAfter w:val="1"/>
          <w:wAfter w:w="236" w:type="dxa"/>
        </w:trPr>
        <w:tc>
          <w:tcPr>
            <w:tcW w:w="10490" w:type="dxa"/>
            <w:gridSpan w:val="2"/>
            <w:tcBorders>
              <w:tl2br w:val="nil"/>
              <w:tr2bl w:val="nil"/>
            </w:tcBorders>
          </w:tcPr>
          <w:p w14:paraId="712ED4C9" w14:textId="77777777" w:rsidR="00AB2E09" w:rsidRDefault="00AB2E09" w:rsidP="00AB2E09">
            <w:pPr>
              <w:pStyle w:val="a"/>
            </w:pPr>
            <w:r w:rsidRPr="00AB2E09">
              <w:t>喜报！金桥奖突出贡献集体！</w:t>
            </w:r>
          </w:p>
          <w:p w14:paraId="74A62D4C" w14:textId="40697084" w:rsidR="00AF061E" w:rsidRPr="00724029" w:rsidRDefault="00AB2E09" w:rsidP="00AB2E09">
            <w:pPr>
              <w:pStyle w:val="ab"/>
            </w:pPr>
            <w:r>
              <w:t>近日</w:t>
            </w:r>
            <w:r>
              <w:rPr>
                <w:rFonts w:hint="eastAsia"/>
              </w:rPr>
              <w:t>，</w:t>
            </w:r>
            <w:r>
              <w:t>第十一届中国技术市场金桥奖表彰奖励大会在北京中国职工之家隆重举行</w:t>
            </w:r>
            <w:r>
              <w:rPr>
                <w:rFonts w:hint="eastAsia"/>
              </w:rPr>
              <w:t>。</w:t>
            </w:r>
            <w:r>
              <w:t>我校科技成果转化研究院荣获</w:t>
            </w:r>
            <w:r>
              <w:t>“</w:t>
            </w:r>
            <w:r>
              <w:t>突出贡献集体奖</w:t>
            </w:r>
            <w:r>
              <w:t>”</w:t>
            </w:r>
            <w:r>
              <w:rPr>
                <w:rFonts w:hint="eastAsia"/>
              </w:rPr>
              <w:t>。</w:t>
            </w:r>
          </w:p>
        </w:tc>
      </w:tr>
      <w:tr w:rsidR="00724029" w14:paraId="3439EC79" w14:textId="77777777" w:rsidTr="009251DA">
        <w:trPr>
          <w:gridAfter w:val="1"/>
          <w:wAfter w:w="236" w:type="dxa"/>
        </w:trPr>
        <w:tc>
          <w:tcPr>
            <w:tcW w:w="10490" w:type="dxa"/>
            <w:gridSpan w:val="2"/>
            <w:tcBorders>
              <w:tl2br w:val="nil"/>
              <w:tr2bl w:val="nil"/>
            </w:tcBorders>
          </w:tcPr>
          <w:p w14:paraId="786ACCA6" w14:textId="42D5FEEA" w:rsidR="00724029" w:rsidRDefault="00000000">
            <w:pPr>
              <w:pStyle w:val="ac"/>
            </w:pPr>
            <w:hyperlink r:id="rId14" w:history="1">
              <w:r w:rsidR="00724029" w:rsidRPr="00724029">
                <w:rPr>
                  <w:rStyle w:val="a9"/>
                  <w:rFonts w:hint="eastAsia"/>
                </w:rPr>
                <w:t>详情点击查看</w:t>
              </w:r>
            </w:hyperlink>
          </w:p>
        </w:tc>
      </w:tr>
      <w:tr w:rsidR="00F851A1" w14:paraId="5F8D7012" w14:textId="77777777" w:rsidTr="009251DA">
        <w:trPr>
          <w:gridAfter w:val="1"/>
          <w:wAfter w:w="236" w:type="dxa"/>
        </w:trPr>
        <w:tc>
          <w:tcPr>
            <w:tcW w:w="10490" w:type="dxa"/>
            <w:gridSpan w:val="2"/>
            <w:tcBorders>
              <w:tl2br w:val="nil"/>
              <w:tr2bl w:val="nil"/>
            </w:tcBorders>
          </w:tcPr>
          <w:p w14:paraId="248D65F7" w14:textId="1FCD1BD5" w:rsidR="00F851A1" w:rsidRPr="005A745F" w:rsidRDefault="008200DD" w:rsidP="00C23FF7">
            <w:pPr>
              <w:pStyle w:val="a"/>
            </w:pPr>
            <w:r w:rsidRPr="008200DD">
              <w:rPr>
                <w:rFonts w:hint="eastAsia"/>
              </w:rPr>
              <w:t>学校召开有组织科研工作推进会</w:t>
            </w:r>
          </w:p>
        </w:tc>
      </w:tr>
      <w:tr w:rsidR="00F851A1" w14:paraId="08D68F7C" w14:textId="77777777" w:rsidTr="009251DA">
        <w:trPr>
          <w:gridAfter w:val="1"/>
          <w:wAfter w:w="236" w:type="dxa"/>
        </w:trPr>
        <w:tc>
          <w:tcPr>
            <w:tcW w:w="10490" w:type="dxa"/>
            <w:gridSpan w:val="2"/>
            <w:tcBorders>
              <w:tl2br w:val="nil"/>
              <w:tr2bl w:val="nil"/>
            </w:tcBorders>
          </w:tcPr>
          <w:p w14:paraId="5657FECB" w14:textId="3DA7DFCA" w:rsidR="00F851A1" w:rsidRPr="005A745F" w:rsidRDefault="008200DD" w:rsidP="008200DD">
            <w:pPr>
              <w:pStyle w:val="ab"/>
            </w:pPr>
            <w:r w:rsidRPr="008200DD">
              <w:rPr>
                <w:rFonts w:hint="eastAsia"/>
              </w:rPr>
              <w:lastRenderedPageBreak/>
              <w:t>为深入贯彻落实党的二十大精神，深入开展学习贯彻习近平新时代中国特色社会主义思想主题教育，加快推动世界一流大学建设进程，</w:t>
            </w:r>
            <w:r w:rsidRPr="008200DD">
              <w:t>7月17日，学校在教工礼堂召开了</w:t>
            </w:r>
            <w:r w:rsidRPr="008200DD">
              <w:t>“</w:t>
            </w:r>
            <w:r w:rsidRPr="008200DD">
              <w:t>有组织科研工作推进会</w:t>
            </w:r>
            <w:r w:rsidRPr="008200DD">
              <w:t>”</w:t>
            </w:r>
            <w:r w:rsidRPr="008200DD">
              <w:t>。教育部科学技术与信息化司长雷朝滋，科技</w:t>
            </w:r>
            <w:proofErr w:type="gramStart"/>
            <w:r w:rsidRPr="008200DD">
              <w:t>部成果</w:t>
            </w:r>
            <w:proofErr w:type="gramEnd"/>
            <w:r w:rsidRPr="008200DD">
              <w:t>转化与区域创新司二级巡视员陈宏生，中国钢铁工业协会党委副书记、秘书长姜维；学校</w:t>
            </w:r>
            <w:proofErr w:type="gramStart"/>
            <w:r w:rsidRPr="008200DD">
              <w:t>党委书记武贵龙</w:t>
            </w:r>
            <w:proofErr w:type="gramEnd"/>
            <w:r w:rsidRPr="008200DD">
              <w:t>，校长杨仁树，党委副书记孙景宏，党委副书记、纪委书记张大林，副校长吕昭平、张卫冬、闫相斌、黄武南出席大会。</w:t>
            </w:r>
          </w:p>
        </w:tc>
      </w:tr>
      <w:tr w:rsidR="00F851A1" w14:paraId="6282DEAD" w14:textId="77777777" w:rsidTr="009251DA">
        <w:trPr>
          <w:gridAfter w:val="1"/>
          <w:wAfter w:w="236" w:type="dxa"/>
        </w:trPr>
        <w:tc>
          <w:tcPr>
            <w:tcW w:w="10490" w:type="dxa"/>
            <w:gridSpan w:val="2"/>
            <w:tcBorders>
              <w:tl2br w:val="nil"/>
              <w:tr2bl w:val="nil"/>
            </w:tcBorders>
          </w:tcPr>
          <w:p w14:paraId="1A5FA67E" w14:textId="56063B98" w:rsidR="00F851A1" w:rsidRPr="005A745F" w:rsidRDefault="00000000" w:rsidP="008200DD">
            <w:pPr>
              <w:pStyle w:val="ac"/>
            </w:pPr>
            <w:hyperlink r:id="rId15" w:history="1">
              <w:r w:rsidR="008200DD" w:rsidRPr="008200DD">
                <w:rPr>
                  <w:rStyle w:val="a9"/>
                  <w:rFonts w:hint="eastAsia"/>
                </w:rPr>
                <w:t>详情点击查看</w:t>
              </w:r>
            </w:hyperlink>
          </w:p>
        </w:tc>
      </w:tr>
      <w:tr w:rsidR="00F851A1" w14:paraId="3ADBC89F" w14:textId="77777777" w:rsidTr="009251DA">
        <w:trPr>
          <w:gridAfter w:val="1"/>
          <w:wAfter w:w="236" w:type="dxa"/>
        </w:trPr>
        <w:tc>
          <w:tcPr>
            <w:tcW w:w="10490" w:type="dxa"/>
            <w:gridSpan w:val="2"/>
            <w:tcBorders>
              <w:tl2br w:val="nil"/>
              <w:tr2bl w:val="nil"/>
            </w:tcBorders>
          </w:tcPr>
          <w:p w14:paraId="66FAB417" w14:textId="661ED5CF" w:rsidR="00F851A1" w:rsidRPr="005A745F" w:rsidRDefault="008200DD" w:rsidP="00C23FF7">
            <w:pPr>
              <w:pStyle w:val="a"/>
            </w:pPr>
            <w:r w:rsidRPr="008200DD">
              <w:rPr>
                <w:rFonts w:hint="eastAsia"/>
              </w:rPr>
              <w:t>由国家材料腐蚀与防护科学数据中心联合承办的第</w:t>
            </w:r>
            <w:r w:rsidRPr="008200DD">
              <w:t>12</w:t>
            </w:r>
            <w:r w:rsidRPr="008200DD">
              <w:t>届全国腐蚀与防护大会在武汉召开</w:t>
            </w:r>
          </w:p>
        </w:tc>
      </w:tr>
      <w:tr w:rsidR="00F851A1" w14:paraId="000B7619" w14:textId="77777777" w:rsidTr="009251DA">
        <w:trPr>
          <w:gridAfter w:val="1"/>
          <w:wAfter w:w="236" w:type="dxa"/>
        </w:trPr>
        <w:tc>
          <w:tcPr>
            <w:tcW w:w="10490" w:type="dxa"/>
            <w:gridSpan w:val="2"/>
            <w:tcBorders>
              <w:tl2br w:val="nil"/>
              <w:tr2bl w:val="nil"/>
            </w:tcBorders>
          </w:tcPr>
          <w:p w14:paraId="1958D5B6" w14:textId="75A260E5" w:rsidR="00F851A1" w:rsidRPr="005A745F" w:rsidRDefault="008200DD" w:rsidP="008200DD">
            <w:pPr>
              <w:pStyle w:val="ab"/>
            </w:pPr>
            <w:r w:rsidRPr="008200DD">
              <w:rPr>
                <w:rFonts w:hint="eastAsia"/>
              </w:rPr>
              <w:t>第</w:t>
            </w:r>
            <w:r w:rsidRPr="008200DD">
              <w:t>12届全国腐蚀与防护大会于7月20日在湖北省武汉市开幕。中国腐蚀与防护学会是国家一级学会，我校新材院是其依托单位，理事长、秘书长分别由李晓刚教授、程学群教授担任。近年来，通过该学会推荐，李晓刚教授获评</w:t>
            </w:r>
            <w:r w:rsidRPr="008200DD">
              <w:t>“</w:t>
            </w:r>
            <w:r w:rsidRPr="008200DD">
              <w:t>第五届杰出工程师</w:t>
            </w:r>
            <w:r w:rsidRPr="008200DD">
              <w:t>”</w:t>
            </w:r>
            <w:r w:rsidRPr="008200DD">
              <w:t>荣誉称号；张博威、马菱薇、钱鸿昌</w:t>
            </w:r>
            <w:r w:rsidRPr="008200DD">
              <w:rPr>
                <w:rFonts w:hint="eastAsia"/>
              </w:rPr>
              <w:t>、吴伟等入选中国科协青年托举项目资助。</w:t>
            </w:r>
          </w:p>
        </w:tc>
      </w:tr>
      <w:tr w:rsidR="00F851A1" w14:paraId="6D214AD5" w14:textId="77777777" w:rsidTr="009251DA">
        <w:trPr>
          <w:gridAfter w:val="1"/>
          <w:wAfter w:w="236" w:type="dxa"/>
        </w:trPr>
        <w:tc>
          <w:tcPr>
            <w:tcW w:w="10490" w:type="dxa"/>
            <w:gridSpan w:val="2"/>
            <w:tcBorders>
              <w:tl2br w:val="nil"/>
              <w:tr2bl w:val="nil"/>
            </w:tcBorders>
          </w:tcPr>
          <w:p w14:paraId="6B9FD0FC" w14:textId="251BE8F7" w:rsidR="00F851A1" w:rsidRPr="005A745F" w:rsidRDefault="00000000" w:rsidP="008200DD">
            <w:pPr>
              <w:pStyle w:val="ac"/>
            </w:pPr>
            <w:hyperlink r:id="rId16" w:history="1">
              <w:r w:rsidR="008200DD" w:rsidRPr="008200DD">
                <w:rPr>
                  <w:rStyle w:val="a9"/>
                  <w:rFonts w:hint="eastAsia"/>
                </w:rPr>
                <w:t>详情点击查看</w:t>
              </w:r>
            </w:hyperlink>
          </w:p>
        </w:tc>
      </w:tr>
      <w:tr w:rsidR="00C23FF7" w14:paraId="2471F7FD" w14:textId="77777777" w:rsidTr="009251DA">
        <w:trPr>
          <w:gridAfter w:val="1"/>
          <w:wAfter w:w="236" w:type="dxa"/>
        </w:trPr>
        <w:tc>
          <w:tcPr>
            <w:tcW w:w="10490" w:type="dxa"/>
            <w:gridSpan w:val="2"/>
            <w:tcBorders>
              <w:tl2br w:val="nil"/>
              <w:tr2bl w:val="nil"/>
            </w:tcBorders>
          </w:tcPr>
          <w:p w14:paraId="7A1C22DA" w14:textId="48B5142E" w:rsidR="00C23FF7" w:rsidRPr="00014F20" w:rsidRDefault="00C23FF7" w:rsidP="00C23FF7">
            <w:pPr>
              <w:pStyle w:val="a"/>
            </w:pPr>
            <w:r w:rsidRPr="005A745F">
              <w:t>我校被纳入</w:t>
            </w:r>
            <w:r w:rsidRPr="005A745F">
              <w:t>“</w:t>
            </w:r>
            <w:r w:rsidRPr="005A745F">
              <w:t>教育部在线教育研究中心教育数字化合作伙伴</w:t>
            </w:r>
            <w:r w:rsidRPr="005A745F">
              <w:t>”</w:t>
            </w:r>
          </w:p>
        </w:tc>
      </w:tr>
      <w:tr w:rsidR="00C23FF7" w14:paraId="3342048D" w14:textId="77777777" w:rsidTr="009251DA">
        <w:trPr>
          <w:gridAfter w:val="1"/>
          <w:wAfter w:w="236" w:type="dxa"/>
        </w:trPr>
        <w:tc>
          <w:tcPr>
            <w:tcW w:w="10490" w:type="dxa"/>
            <w:gridSpan w:val="2"/>
            <w:tcBorders>
              <w:tl2br w:val="nil"/>
              <w:tr2bl w:val="nil"/>
            </w:tcBorders>
          </w:tcPr>
          <w:p w14:paraId="303D1B03" w14:textId="65D4138F" w:rsidR="00C23FF7" w:rsidRPr="00014F20" w:rsidRDefault="00C23FF7" w:rsidP="00C23FF7">
            <w:pPr>
              <w:pStyle w:val="ab"/>
            </w:pPr>
            <w:r w:rsidRPr="00F21ED3">
              <w:rPr>
                <w:rFonts w:hint="eastAsia"/>
              </w:rPr>
              <w:t>为深入贯彻国家教育数字化战略行动，落实《关于新时代振兴中西部高等教育的若干意见》，积极响应“慕课西部行”计划，以数字化全面赋能教育，切实推动优质教育资源共享，7月20日，我校应邀参加“2023东西部高校融合式教学暨一流课程建设与应用研讨会”，并被授予“教育部在线教育研究中心教育数字化合作伙伴”荣誉。</w:t>
            </w:r>
          </w:p>
        </w:tc>
      </w:tr>
      <w:tr w:rsidR="00C23FF7" w14:paraId="6F3C41B3" w14:textId="77777777" w:rsidTr="009251DA">
        <w:trPr>
          <w:gridAfter w:val="1"/>
          <w:wAfter w:w="236" w:type="dxa"/>
        </w:trPr>
        <w:tc>
          <w:tcPr>
            <w:tcW w:w="10490" w:type="dxa"/>
            <w:gridSpan w:val="2"/>
            <w:tcBorders>
              <w:tl2br w:val="nil"/>
              <w:tr2bl w:val="nil"/>
            </w:tcBorders>
          </w:tcPr>
          <w:p w14:paraId="0D5E219D" w14:textId="628BC644" w:rsidR="00C23FF7" w:rsidRPr="00014F20" w:rsidRDefault="00000000" w:rsidP="00C23FF7">
            <w:pPr>
              <w:pStyle w:val="ac"/>
            </w:pPr>
            <w:hyperlink r:id="rId17" w:history="1">
              <w:r w:rsidR="00C23FF7" w:rsidRPr="00C23FF7">
                <w:rPr>
                  <w:rStyle w:val="a9"/>
                </w:rPr>
                <w:t>详情点击查看</w:t>
              </w:r>
            </w:hyperlink>
            <w:r w:rsidR="00C23FF7" w:rsidRPr="00C23FF7">
              <w:rPr>
                <w:rStyle w:val="a9"/>
                <w:rFonts w:hint="eastAsia"/>
              </w:rPr>
              <w:t xml:space="preserve">  </w:t>
            </w:r>
          </w:p>
        </w:tc>
      </w:tr>
      <w:tr w:rsidR="00F21ED3" w14:paraId="766FFE20" w14:textId="77777777" w:rsidTr="009251DA">
        <w:trPr>
          <w:gridAfter w:val="1"/>
          <w:wAfter w:w="236" w:type="dxa"/>
        </w:trPr>
        <w:tc>
          <w:tcPr>
            <w:tcW w:w="10490" w:type="dxa"/>
            <w:gridSpan w:val="2"/>
            <w:tcBorders>
              <w:tl2br w:val="nil"/>
              <w:tr2bl w:val="nil"/>
            </w:tcBorders>
          </w:tcPr>
          <w:p w14:paraId="4F11BC42" w14:textId="41BBE496" w:rsidR="00F21ED3" w:rsidRDefault="00F21ED3" w:rsidP="00F21ED3">
            <w:pPr>
              <w:pStyle w:val="a"/>
            </w:pPr>
            <w:r w:rsidRPr="00014F20">
              <w:t>来啦！北科大</w:t>
            </w:r>
            <w:proofErr w:type="gramStart"/>
            <w:r w:rsidRPr="00014F20">
              <w:t>最</w:t>
            </w:r>
            <w:proofErr w:type="gramEnd"/>
            <w:r w:rsidRPr="00014F20">
              <w:t>全新生入学指南！转发收藏</w:t>
            </w:r>
          </w:p>
        </w:tc>
      </w:tr>
      <w:tr w:rsidR="00F21ED3" w14:paraId="0ED094CC" w14:textId="77777777" w:rsidTr="009251DA">
        <w:trPr>
          <w:gridAfter w:val="1"/>
          <w:wAfter w:w="236" w:type="dxa"/>
        </w:trPr>
        <w:tc>
          <w:tcPr>
            <w:tcW w:w="10490" w:type="dxa"/>
            <w:gridSpan w:val="2"/>
            <w:tcBorders>
              <w:tl2br w:val="nil"/>
              <w:tr2bl w:val="nil"/>
            </w:tcBorders>
          </w:tcPr>
          <w:p w14:paraId="4012082E" w14:textId="4D16B049" w:rsidR="00F21ED3" w:rsidRDefault="00F21ED3" w:rsidP="00F21ED3">
            <w:pPr>
              <w:pStyle w:val="ab"/>
            </w:pPr>
            <w:r w:rsidRPr="00F21ED3">
              <w:t>2023级本科生小贝壳们</w:t>
            </w:r>
            <w:r w:rsidRPr="00F21ED3">
              <w:rPr>
                <w:rFonts w:hint="eastAsia"/>
              </w:rPr>
              <w:t>，</w:t>
            </w:r>
            <w:r w:rsidRPr="00F21ED3">
              <w:t>大学生活即将开启</w:t>
            </w:r>
            <w:r w:rsidRPr="00F21ED3">
              <w:rPr>
                <w:rFonts w:hint="eastAsia"/>
              </w:rPr>
              <w:t>，</w:t>
            </w:r>
            <w:r w:rsidRPr="00F21ED3">
              <w:t>你准备好了吗</w:t>
            </w:r>
            <w:r w:rsidRPr="00F21ED3">
              <w:rPr>
                <w:rFonts w:hint="eastAsia"/>
              </w:rPr>
              <w:t>？</w:t>
            </w:r>
            <w:r w:rsidRPr="00F21ED3">
              <w:t>快来查收这份最新最全的新生入学指南</w:t>
            </w:r>
            <w:r w:rsidRPr="00F21ED3">
              <w:rPr>
                <w:rFonts w:hint="eastAsia"/>
              </w:rPr>
              <w:t>，</w:t>
            </w:r>
            <w:r w:rsidRPr="00F21ED3">
              <w:t>开启你的北科大之旅吧~</w:t>
            </w:r>
          </w:p>
        </w:tc>
      </w:tr>
      <w:tr w:rsidR="00F21ED3" w14:paraId="76EF644C" w14:textId="77777777" w:rsidTr="009251DA">
        <w:trPr>
          <w:gridAfter w:val="1"/>
          <w:wAfter w:w="236" w:type="dxa"/>
        </w:trPr>
        <w:tc>
          <w:tcPr>
            <w:tcW w:w="10490" w:type="dxa"/>
            <w:gridSpan w:val="2"/>
            <w:tcBorders>
              <w:tl2br w:val="nil"/>
              <w:tr2bl w:val="nil"/>
            </w:tcBorders>
          </w:tcPr>
          <w:p w14:paraId="6FA0627E" w14:textId="25F90E47" w:rsidR="00F21ED3" w:rsidRDefault="00000000" w:rsidP="00F21ED3">
            <w:pPr>
              <w:pStyle w:val="ac"/>
            </w:pPr>
            <w:hyperlink r:id="rId18" w:history="1">
              <w:r w:rsidR="00F21ED3" w:rsidRPr="00330D5C">
                <w:rPr>
                  <w:rStyle w:val="a9"/>
                  <w:rFonts w:ascii="宋体" w:hAnsi="宋体" w:hint="eastAsia"/>
                  <w:szCs w:val="21"/>
                </w:rPr>
                <w:t>详情点击查看</w:t>
              </w:r>
            </w:hyperlink>
          </w:p>
        </w:tc>
      </w:tr>
      <w:tr w:rsidR="000774F8" w14:paraId="704ED5DD" w14:textId="77777777" w:rsidTr="009251DA">
        <w:trPr>
          <w:gridAfter w:val="1"/>
          <w:wAfter w:w="236" w:type="dxa"/>
        </w:trPr>
        <w:tc>
          <w:tcPr>
            <w:tcW w:w="10490" w:type="dxa"/>
            <w:gridSpan w:val="2"/>
            <w:tcBorders>
              <w:tl2br w:val="nil"/>
              <w:tr2bl w:val="nil"/>
            </w:tcBorders>
          </w:tcPr>
          <w:p w14:paraId="58C3F304" w14:textId="77777777" w:rsidR="000774F8" w:rsidRDefault="00330D5C">
            <w:pPr>
              <w:pStyle w:val="aa"/>
              <w:spacing w:line="400" w:lineRule="exact"/>
              <w:ind w:firstLineChars="0" w:firstLine="0"/>
              <w:jc w:val="left"/>
            </w:pPr>
            <w:r>
              <w:rPr>
                <w:rFonts w:ascii="仿宋_GB2312" w:eastAsia="仿宋_GB2312" w:hAnsi="仿宋_GB2312" w:cs="仿宋_GB2312" w:hint="eastAsia"/>
                <w:b/>
                <w:bCs/>
                <w:color w:val="953735"/>
                <w:sz w:val="30"/>
                <w:szCs w:val="30"/>
              </w:rPr>
              <w:t>合作交流</w:t>
            </w:r>
          </w:p>
        </w:tc>
      </w:tr>
      <w:tr w:rsidR="000774F8" w14:paraId="1D5B68AD" w14:textId="77777777" w:rsidTr="009251DA">
        <w:trPr>
          <w:gridAfter w:val="1"/>
          <w:wAfter w:w="236" w:type="dxa"/>
        </w:trPr>
        <w:tc>
          <w:tcPr>
            <w:tcW w:w="10490" w:type="dxa"/>
            <w:gridSpan w:val="2"/>
            <w:tcBorders>
              <w:tl2br w:val="nil"/>
              <w:tr2bl w:val="nil"/>
            </w:tcBorders>
          </w:tcPr>
          <w:p w14:paraId="1B6F7154" w14:textId="456FB9CF" w:rsidR="000774F8" w:rsidRDefault="00DF163E" w:rsidP="00016953">
            <w:pPr>
              <w:pStyle w:val="a"/>
            </w:pPr>
            <w:r w:rsidRPr="00DF163E">
              <w:rPr>
                <w:rFonts w:hint="eastAsia"/>
              </w:rPr>
              <w:t>校长杨仁树率团访问亚琛工业大学、</w:t>
            </w:r>
            <w:r w:rsidRPr="00DF163E">
              <w:t xml:space="preserve"> </w:t>
            </w:r>
            <w:r w:rsidRPr="00DF163E">
              <w:t>莱奥本矿业大学等合作高校</w:t>
            </w:r>
          </w:p>
        </w:tc>
      </w:tr>
      <w:tr w:rsidR="000774F8" w14:paraId="5830FE80" w14:textId="77777777" w:rsidTr="009251DA">
        <w:trPr>
          <w:gridAfter w:val="1"/>
          <w:wAfter w:w="236" w:type="dxa"/>
        </w:trPr>
        <w:tc>
          <w:tcPr>
            <w:tcW w:w="10490" w:type="dxa"/>
            <w:gridSpan w:val="2"/>
            <w:tcBorders>
              <w:tl2br w:val="nil"/>
              <w:tr2bl w:val="nil"/>
            </w:tcBorders>
          </w:tcPr>
          <w:p w14:paraId="56CB816C" w14:textId="5D5DA166" w:rsidR="000774F8" w:rsidRDefault="00DF163E" w:rsidP="00DF163E">
            <w:pPr>
              <w:pStyle w:val="ab"/>
              <w:ind w:firstLineChars="200" w:firstLine="480"/>
            </w:pPr>
            <w:r w:rsidRPr="00DF163E">
              <w:rPr>
                <w:rFonts w:hint="eastAsia"/>
              </w:rPr>
              <w:t>6月29日至7月5日，校长杨仁树带队前往德国、奥地利，访问亚琛工业大学（RWTH Aachen University）和莱奥本矿业大学（</w:t>
            </w:r>
            <w:proofErr w:type="spellStart"/>
            <w:r w:rsidRPr="00DF163E">
              <w:rPr>
                <w:rFonts w:hint="eastAsia"/>
              </w:rPr>
              <w:t>Montanuniversit</w:t>
            </w:r>
            <w:r w:rsidRPr="00DF163E">
              <w:rPr>
                <w:rFonts w:hint="eastAsia"/>
              </w:rPr>
              <w:t>ä</w:t>
            </w:r>
            <w:r w:rsidRPr="00DF163E">
              <w:rPr>
                <w:rFonts w:hint="eastAsia"/>
              </w:rPr>
              <w:t>t</w:t>
            </w:r>
            <w:proofErr w:type="spellEnd"/>
            <w:r w:rsidRPr="00DF163E">
              <w:rPr>
                <w:rFonts w:hint="eastAsia"/>
              </w:rPr>
              <w:t xml:space="preserve"> Leoben）。期间，举办了北京科技大学全球人才恳谈会德国站，并拜会了中国驻慕尼黑总领事馆、驻维也纳大使馆</w:t>
            </w:r>
          </w:p>
        </w:tc>
      </w:tr>
      <w:tr w:rsidR="000774F8" w14:paraId="22ED1126" w14:textId="77777777" w:rsidTr="009251DA">
        <w:trPr>
          <w:gridAfter w:val="1"/>
          <w:wAfter w:w="236" w:type="dxa"/>
        </w:trPr>
        <w:tc>
          <w:tcPr>
            <w:tcW w:w="10490" w:type="dxa"/>
            <w:gridSpan w:val="2"/>
            <w:tcBorders>
              <w:tl2br w:val="nil"/>
              <w:tr2bl w:val="nil"/>
            </w:tcBorders>
          </w:tcPr>
          <w:p w14:paraId="6AA04E69" w14:textId="13212CE4" w:rsidR="000774F8" w:rsidRDefault="00000000">
            <w:pPr>
              <w:pStyle w:val="ac"/>
            </w:pPr>
            <w:hyperlink r:id="rId19" w:history="1">
              <w:r w:rsidR="00330D5C">
                <w:rPr>
                  <w:rStyle w:val="a9"/>
                </w:rPr>
                <w:t>详情点击查看</w:t>
              </w:r>
            </w:hyperlink>
          </w:p>
        </w:tc>
      </w:tr>
      <w:tr w:rsidR="00AB2E09" w14:paraId="23C280EF" w14:textId="77777777" w:rsidTr="009251DA">
        <w:trPr>
          <w:gridAfter w:val="1"/>
          <w:wAfter w:w="236" w:type="dxa"/>
        </w:trPr>
        <w:tc>
          <w:tcPr>
            <w:tcW w:w="10490" w:type="dxa"/>
            <w:gridSpan w:val="2"/>
            <w:tcBorders>
              <w:tl2br w:val="nil"/>
              <w:tr2bl w:val="nil"/>
            </w:tcBorders>
          </w:tcPr>
          <w:p w14:paraId="6A323906" w14:textId="44CCCBAA" w:rsidR="00AB2E09" w:rsidRPr="00AB2E09" w:rsidRDefault="00AB2E09" w:rsidP="00AB2E09">
            <w:pPr>
              <w:pStyle w:val="a"/>
            </w:pPr>
            <w:r>
              <w:t>新金属材料国家重点实验室</w:t>
            </w:r>
            <w:r>
              <w:t>-</w:t>
            </w:r>
            <w:r>
              <w:t>广东阳江研发基地合作签约仪式在校举行</w:t>
            </w:r>
          </w:p>
        </w:tc>
      </w:tr>
      <w:tr w:rsidR="00AB2E09" w14:paraId="4CE7F095" w14:textId="77777777" w:rsidTr="009251DA">
        <w:trPr>
          <w:gridAfter w:val="1"/>
          <w:wAfter w:w="236" w:type="dxa"/>
        </w:trPr>
        <w:tc>
          <w:tcPr>
            <w:tcW w:w="10490" w:type="dxa"/>
            <w:gridSpan w:val="2"/>
            <w:tcBorders>
              <w:tl2br w:val="nil"/>
              <w:tr2bl w:val="nil"/>
            </w:tcBorders>
          </w:tcPr>
          <w:p w14:paraId="6EF1CA39" w14:textId="32C19A7A" w:rsidR="00AB2E09" w:rsidRDefault="00AB2E09" w:rsidP="00AB2E09">
            <w:pPr>
              <w:pStyle w:val="ab"/>
            </w:pPr>
            <w:r>
              <w:rPr>
                <w:rFonts w:hint="eastAsia"/>
                <w:shd w:val="clear" w:color="auto" w:fill="FFFFFF"/>
              </w:rPr>
              <w:t>6月28日，新金属材料国家重点实验室-广东阳江研发基地合作签约仪式在主楼286举行。阳江市政府副市长刘德伟、市科技局副局长莫家强，广东广青金属科技有限公司研究院副院长王训富，阳江合金材料实验室科技发展部部长郭福建；校党委副书记孙景宏，校友会办公室、基金会办公室主任何进出席签约仪式。签约仪式由新金属材料国家重点实验室副主任尚成嘉主持。</w:t>
            </w:r>
          </w:p>
        </w:tc>
      </w:tr>
      <w:tr w:rsidR="00AB2E09" w14:paraId="73D9B1C1" w14:textId="77777777" w:rsidTr="009251DA">
        <w:trPr>
          <w:gridAfter w:val="1"/>
          <w:wAfter w:w="236" w:type="dxa"/>
        </w:trPr>
        <w:tc>
          <w:tcPr>
            <w:tcW w:w="10490" w:type="dxa"/>
            <w:gridSpan w:val="2"/>
            <w:tcBorders>
              <w:tl2br w:val="nil"/>
              <w:tr2bl w:val="nil"/>
            </w:tcBorders>
          </w:tcPr>
          <w:p w14:paraId="1EAD27B9" w14:textId="0298793A" w:rsidR="00AB2E09" w:rsidRDefault="00000000" w:rsidP="00AB2E09">
            <w:pPr>
              <w:pStyle w:val="ac"/>
            </w:pPr>
            <w:hyperlink r:id="rId20" w:history="1">
              <w:r w:rsidR="00AB2E09">
                <w:rPr>
                  <w:rStyle w:val="a9"/>
                </w:rPr>
                <w:t>详情点击查看</w:t>
              </w:r>
            </w:hyperlink>
          </w:p>
        </w:tc>
      </w:tr>
      <w:tr w:rsidR="00C47DFB" w14:paraId="375E6536" w14:textId="77777777" w:rsidTr="009251DA">
        <w:trPr>
          <w:gridAfter w:val="1"/>
          <w:wAfter w:w="236" w:type="dxa"/>
        </w:trPr>
        <w:tc>
          <w:tcPr>
            <w:tcW w:w="10490" w:type="dxa"/>
            <w:gridSpan w:val="2"/>
            <w:tcBorders>
              <w:tl2br w:val="nil"/>
              <w:tr2bl w:val="nil"/>
            </w:tcBorders>
          </w:tcPr>
          <w:p w14:paraId="77B00936" w14:textId="72090CF5" w:rsidR="00C47DFB" w:rsidRPr="00AB2E09" w:rsidRDefault="00C47DFB" w:rsidP="00AB2E09">
            <w:pPr>
              <w:pStyle w:val="a"/>
            </w:pPr>
            <w:r w:rsidRPr="00C47DFB">
              <w:rPr>
                <w:rFonts w:hint="eastAsia"/>
              </w:rPr>
              <w:t>朔州市委副书记、市长吴秀玲一行来校交流座谈</w:t>
            </w:r>
          </w:p>
        </w:tc>
      </w:tr>
      <w:tr w:rsidR="00C47DFB" w14:paraId="12F1AB62" w14:textId="77777777" w:rsidTr="009251DA">
        <w:trPr>
          <w:gridAfter w:val="1"/>
          <w:wAfter w:w="236" w:type="dxa"/>
        </w:trPr>
        <w:tc>
          <w:tcPr>
            <w:tcW w:w="10490" w:type="dxa"/>
            <w:gridSpan w:val="2"/>
            <w:tcBorders>
              <w:tl2br w:val="nil"/>
              <w:tr2bl w:val="nil"/>
            </w:tcBorders>
          </w:tcPr>
          <w:p w14:paraId="3B5DA78D" w14:textId="635D9221" w:rsidR="00C47DFB" w:rsidRPr="00C47DFB" w:rsidRDefault="00C47DFB" w:rsidP="00C47DFB">
            <w:pPr>
              <w:pStyle w:val="ab"/>
              <w:rPr>
                <w:shd w:val="clear" w:color="auto" w:fill="FFFFFF"/>
              </w:rPr>
            </w:pPr>
            <w:r w:rsidRPr="00C47DFB">
              <w:rPr>
                <w:shd w:val="clear" w:color="auto" w:fill="FFFFFF"/>
              </w:rPr>
              <w:t>6月30日，朔州市委副书记、市长吴秀玲一行来校交流座谈，党委书记</w:t>
            </w:r>
            <w:proofErr w:type="gramStart"/>
            <w:r w:rsidRPr="00C47DFB">
              <w:rPr>
                <w:shd w:val="clear" w:color="auto" w:fill="FFFFFF"/>
              </w:rPr>
              <w:t>武贵龙出席</w:t>
            </w:r>
            <w:proofErr w:type="gramEnd"/>
            <w:r w:rsidRPr="00C47DFB">
              <w:rPr>
                <w:shd w:val="clear" w:color="auto" w:fill="FFFFFF"/>
              </w:rPr>
              <w:t>座谈会。</w:t>
            </w:r>
          </w:p>
        </w:tc>
      </w:tr>
      <w:tr w:rsidR="00C47DFB" w14:paraId="68A11DAC" w14:textId="77777777" w:rsidTr="009251DA">
        <w:trPr>
          <w:gridAfter w:val="1"/>
          <w:wAfter w:w="236" w:type="dxa"/>
        </w:trPr>
        <w:tc>
          <w:tcPr>
            <w:tcW w:w="10490" w:type="dxa"/>
            <w:gridSpan w:val="2"/>
            <w:tcBorders>
              <w:tl2br w:val="nil"/>
              <w:tr2bl w:val="nil"/>
            </w:tcBorders>
          </w:tcPr>
          <w:p w14:paraId="5C489C4D" w14:textId="0E981279" w:rsidR="00C47DFB" w:rsidRPr="00AB2E09" w:rsidRDefault="00000000" w:rsidP="00C47DFB">
            <w:pPr>
              <w:pStyle w:val="ac"/>
            </w:pPr>
            <w:hyperlink r:id="rId21" w:history="1">
              <w:r w:rsidR="00C47DFB" w:rsidRPr="00C47DFB">
                <w:rPr>
                  <w:rStyle w:val="a9"/>
                  <w:rFonts w:hint="eastAsia"/>
                </w:rPr>
                <w:t>详情点击查看</w:t>
              </w:r>
            </w:hyperlink>
          </w:p>
        </w:tc>
      </w:tr>
      <w:tr w:rsidR="00AB2E09" w14:paraId="1C58718E" w14:textId="77777777" w:rsidTr="009251DA">
        <w:trPr>
          <w:gridAfter w:val="1"/>
          <w:wAfter w:w="236" w:type="dxa"/>
        </w:trPr>
        <w:tc>
          <w:tcPr>
            <w:tcW w:w="10490" w:type="dxa"/>
            <w:gridSpan w:val="2"/>
            <w:tcBorders>
              <w:tl2br w:val="nil"/>
              <w:tr2bl w:val="nil"/>
            </w:tcBorders>
          </w:tcPr>
          <w:p w14:paraId="5D839783" w14:textId="658B3897" w:rsidR="00AB2E09" w:rsidRDefault="00AB2E09" w:rsidP="00AB2E09">
            <w:pPr>
              <w:pStyle w:val="a"/>
            </w:pPr>
            <w:r w:rsidRPr="00AB2E09">
              <w:t>党委副书记孙景宏带队走访浙江久立特材科技股份有限公司</w:t>
            </w:r>
          </w:p>
        </w:tc>
      </w:tr>
      <w:tr w:rsidR="00AB2E09" w14:paraId="3AB47299" w14:textId="77777777" w:rsidTr="009251DA">
        <w:trPr>
          <w:gridAfter w:val="1"/>
          <w:wAfter w:w="236" w:type="dxa"/>
        </w:trPr>
        <w:tc>
          <w:tcPr>
            <w:tcW w:w="10490" w:type="dxa"/>
            <w:gridSpan w:val="2"/>
            <w:tcBorders>
              <w:tl2br w:val="nil"/>
              <w:tr2bl w:val="nil"/>
            </w:tcBorders>
          </w:tcPr>
          <w:p w14:paraId="0E1E47C8" w14:textId="71D14CE7" w:rsidR="00AB2E09" w:rsidRPr="00AB2E09" w:rsidRDefault="00AB2E09" w:rsidP="00AB2E09">
            <w:pPr>
              <w:pStyle w:val="ab"/>
            </w:pPr>
            <w:r>
              <w:rPr>
                <w:rFonts w:hint="eastAsia"/>
                <w:shd w:val="clear" w:color="auto" w:fill="FFFFFF"/>
              </w:rPr>
              <w:lastRenderedPageBreak/>
              <w:t>6月30日，校党委副书记孙景宏带队前往浙江久立特材科技股份有限公司开展调研交流，并参加校企产学研基地合作协议签约仪式。久立</w:t>
            </w:r>
            <w:proofErr w:type="gramStart"/>
            <w:r>
              <w:rPr>
                <w:rFonts w:hint="eastAsia"/>
                <w:shd w:val="clear" w:color="auto" w:fill="FFFFFF"/>
              </w:rPr>
              <w:t>特</w:t>
            </w:r>
            <w:proofErr w:type="gramEnd"/>
            <w:r>
              <w:rPr>
                <w:rFonts w:hint="eastAsia"/>
                <w:shd w:val="clear" w:color="auto" w:fill="FFFFFF"/>
              </w:rPr>
              <w:t>材董事长、我校材料学院校友李郑周，久立</w:t>
            </w:r>
            <w:proofErr w:type="gramStart"/>
            <w:r>
              <w:rPr>
                <w:rFonts w:hint="eastAsia"/>
                <w:shd w:val="clear" w:color="auto" w:fill="FFFFFF"/>
              </w:rPr>
              <w:t>特</w:t>
            </w:r>
            <w:proofErr w:type="gramEnd"/>
            <w:r>
              <w:rPr>
                <w:rFonts w:hint="eastAsia"/>
                <w:shd w:val="clear" w:color="auto" w:fill="FFFFFF"/>
              </w:rPr>
              <w:t>材研究院院长苏诚、副总经理周宇宾等企业领导专家和部分毕业生校友出席活动并陪同调研。</w:t>
            </w:r>
          </w:p>
        </w:tc>
      </w:tr>
      <w:tr w:rsidR="00AB2E09" w14:paraId="202550BB" w14:textId="77777777" w:rsidTr="009251DA">
        <w:trPr>
          <w:gridAfter w:val="1"/>
          <w:wAfter w:w="236" w:type="dxa"/>
        </w:trPr>
        <w:tc>
          <w:tcPr>
            <w:tcW w:w="10490" w:type="dxa"/>
            <w:gridSpan w:val="2"/>
            <w:tcBorders>
              <w:tl2br w:val="nil"/>
              <w:tr2bl w:val="nil"/>
            </w:tcBorders>
          </w:tcPr>
          <w:p w14:paraId="0B56E895" w14:textId="1966C4D5" w:rsidR="00AB2E09" w:rsidRPr="00AB2E09" w:rsidRDefault="00000000" w:rsidP="00AB2E09">
            <w:pPr>
              <w:pStyle w:val="ac"/>
            </w:pPr>
            <w:hyperlink r:id="rId22" w:history="1">
              <w:r w:rsidR="00AB2E09">
                <w:rPr>
                  <w:rStyle w:val="a9"/>
                </w:rPr>
                <w:t>详情点击查看</w:t>
              </w:r>
            </w:hyperlink>
          </w:p>
        </w:tc>
      </w:tr>
      <w:tr w:rsidR="00C47DFB" w14:paraId="5726371B" w14:textId="77777777" w:rsidTr="009251DA">
        <w:trPr>
          <w:gridAfter w:val="1"/>
          <w:wAfter w:w="236" w:type="dxa"/>
        </w:trPr>
        <w:tc>
          <w:tcPr>
            <w:tcW w:w="10490" w:type="dxa"/>
            <w:gridSpan w:val="2"/>
            <w:tcBorders>
              <w:tl2br w:val="nil"/>
              <w:tr2bl w:val="nil"/>
            </w:tcBorders>
          </w:tcPr>
          <w:p w14:paraId="5AAA6D0B" w14:textId="022379C7" w:rsidR="00C47DFB" w:rsidRDefault="00C47DFB" w:rsidP="005A745F">
            <w:pPr>
              <w:pStyle w:val="a"/>
            </w:pPr>
            <w:r w:rsidRPr="00C47DFB">
              <w:rPr>
                <w:rFonts w:hint="eastAsia"/>
              </w:rPr>
              <w:t>北京市科委、中关村管委会和北京市财政局领导一行来访调研交流</w:t>
            </w:r>
          </w:p>
        </w:tc>
      </w:tr>
      <w:tr w:rsidR="00C47DFB" w14:paraId="4E1AF00B" w14:textId="77777777" w:rsidTr="009251DA">
        <w:trPr>
          <w:gridAfter w:val="1"/>
          <w:wAfter w:w="236" w:type="dxa"/>
        </w:trPr>
        <w:tc>
          <w:tcPr>
            <w:tcW w:w="10490" w:type="dxa"/>
            <w:gridSpan w:val="2"/>
            <w:tcBorders>
              <w:tl2br w:val="nil"/>
              <w:tr2bl w:val="nil"/>
            </w:tcBorders>
          </w:tcPr>
          <w:p w14:paraId="548A0627" w14:textId="51F2FAC0" w:rsidR="00C47DFB" w:rsidRDefault="00C47DFB" w:rsidP="00C47DFB">
            <w:pPr>
              <w:pStyle w:val="ab"/>
            </w:pPr>
            <w:r w:rsidRPr="00C47DFB">
              <w:rPr>
                <w:shd w:val="clear" w:color="auto" w:fill="FFFFFF"/>
              </w:rPr>
              <w:t>7月5日，北京市科委、中关村管委会副主任朱建红和北京市财政局二级巡视员张宏宇一行来访我校，就《北京市科技计划项目（课题）经费管理办法》（下称办法）落实情况进行调研座谈，</w:t>
            </w:r>
            <w:proofErr w:type="gramStart"/>
            <w:r w:rsidRPr="00C47DFB">
              <w:rPr>
                <w:shd w:val="clear" w:color="auto" w:fill="FFFFFF"/>
              </w:rPr>
              <w:t>党委书记武贵龙</w:t>
            </w:r>
            <w:proofErr w:type="gramEnd"/>
            <w:r w:rsidRPr="00C47DFB">
              <w:rPr>
                <w:shd w:val="clear" w:color="auto" w:fill="FFFFFF"/>
              </w:rPr>
              <w:t>出席。</w:t>
            </w:r>
          </w:p>
        </w:tc>
      </w:tr>
      <w:tr w:rsidR="00C47DFB" w14:paraId="5948ADFC" w14:textId="77777777" w:rsidTr="009251DA">
        <w:trPr>
          <w:gridAfter w:val="1"/>
          <w:wAfter w:w="236" w:type="dxa"/>
        </w:trPr>
        <w:tc>
          <w:tcPr>
            <w:tcW w:w="10490" w:type="dxa"/>
            <w:gridSpan w:val="2"/>
            <w:tcBorders>
              <w:tl2br w:val="nil"/>
              <w:tr2bl w:val="nil"/>
            </w:tcBorders>
          </w:tcPr>
          <w:p w14:paraId="71F4D97E" w14:textId="0C765856" w:rsidR="00C47DFB" w:rsidRDefault="00000000" w:rsidP="00C47DFB">
            <w:pPr>
              <w:pStyle w:val="ac"/>
            </w:pPr>
            <w:hyperlink r:id="rId23" w:history="1">
              <w:r w:rsidR="00C47DFB" w:rsidRPr="00C47DFB">
                <w:rPr>
                  <w:rStyle w:val="a9"/>
                  <w:rFonts w:hint="eastAsia"/>
                </w:rPr>
                <w:t>详情点击查看</w:t>
              </w:r>
            </w:hyperlink>
          </w:p>
        </w:tc>
      </w:tr>
      <w:tr w:rsidR="00C47DFB" w14:paraId="212566DA" w14:textId="77777777" w:rsidTr="009251DA">
        <w:trPr>
          <w:gridAfter w:val="1"/>
          <w:wAfter w:w="236" w:type="dxa"/>
        </w:trPr>
        <w:tc>
          <w:tcPr>
            <w:tcW w:w="10490" w:type="dxa"/>
            <w:gridSpan w:val="2"/>
            <w:tcBorders>
              <w:tl2br w:val="nil"/>
              <w:tr2bl w:val="nil"/>
            </w:tcBorders>
          </w:tcPr>
          <w:p w14:paraId="741D3FCC" w14:textId="6C134E7E" w:rsidR="00C47DFB" w:rsidRDefault="005D0801" w:rsidP="00C852D2">
            <w:pPr>
              <w:pStyle w:val="a"/>
            </w:pPr>
            <w:r w:rsidRPr="005D0801">
              <w:rPr>
                <w:rFonts w:hint="eastAsia"/>
              </w:rPr>
              <w:t>河北科技大学一行来校调研交流</w:t>
            </w:r>
          </w:p>
        </w:tc>
      </w:tr>
      <w:tr w:rsidR="00C47DFB" w14:paraId="4E4ACA8C" w14:textId="77777777" w:rsidTr="009251DA">
        <w:trPr>
          <w:gridAfter w:val="1"/>
          <w:wAfter w:w="236" w:type="dxa"/>
        </w:trPr>
        <w:tc>
          <w:tcPr>
            <w:tcW w:w="10490" w:type="dxa"/>
            <w:gridSpan w:val="2"/>
            <w:tcBorders>
              <w:tl2br w:val="nil"/>
              <w:tr2bl w:val="nil"/>
            </w:tcBorders>
          </w:tcPr>
          <w:p w14:paraId="77D8ABFC" w14:textId="095DEFF1" w:rsidR="00C47DFB" w:rsidRDefault="005D0801" w:rsidP="005D0801">
            <w:pPr>
              <w:pStyle w:val="ab"/>
            </w:pPr>
            <w:r w:rsidRPr="005D0801">
              <w:t>7月14日，河北科技大学党委书记朱立光、校长李铁军、副校长胡永琪一行来校调研交流。学校</w:t>
            </w:r>
            <w:proofErr w:type="gramStart"/>
            <w:r w:rsidRPr="005D0801">
              <w:t>党委书记武贵龙</w:t>
            </w:r>
            <w:proofErr w:type="gramEnd"/>
            <w:r w:rsidRPr="005D0801">
              <w:t>，校长杨仁树，副校长张卫冬、王鲁宁参加活动。交流座谈会由杨仁树主持。</w:t>
            </w:r>
          </w:p>
        </w:tc>
      </w:tr>
      <w:tr w:rsidR="00C47DFB" w14:paraId="7014AA2D" w14:textId="77777777" w:rsidTr="009251DA">
        <w:trPr>
          <w:gridAfter w:val="1"/>
          <w:wAfter w:w="236" w:type="dxa"/>
        </w:trPr>
        <w:tc>
          <w:tcPr>
            <w:tcW w:w="10490" w:type="dxa"/>
            <w:gridSpan w:val="2"/>
            <w:tcBorders>
              <w:tl2br w:val="nil"/>
              <w:tr2bl w:val="nil"/>
            </w:tcBorders>
          </w:tcPr>
          <w:p w14:paraId="5480E66C" w14:textId="208F7A7F" w:rsidR="00C47DFB" w:rsidRDefault="00000000" w:rsidP="005D0801">
            <w:pPr>
              <w:pStyle w:val="ac"/>
            </w:pPr>
            <w:hyperlink r:id="rId24" w:history="1">
              <w:r w:rsidR="005D0801" w:rsidRPr="005D0801">
                <w:rPr>
                  <w:rStyle w:val="a9"/>
                  <w:rFonts w:hint="eastAsia"/>
                </w:rPr>
                <w:t>详情点击查看</w:t>
              </w:r>
            </w:hyperlink>
          </w:p>
        </w:tc>
      </w:tr>
      <w:tr w:rsidR="00C47DFB" w14:paraId="775810AA" w14:textId="77777777" w:rsidTr="009251DA">
        <w:trPr>
          <w:gridAfter w:val="1"/>
          <w:wAfter w:w="236" w:type="dxa"/>
        </w:trPr>
        <w:tc>
          <w:tcPr>
            <w:tcW w:w="10490" w:type="dxa"/>
            <w:gridSpan w:val="2"/>
            <w:tcBorders>
              <w:tl2br w:val="nil"/>
              <w:tr2bl w:val="nil"/>
            </w:tcBorders>
          </w:tcPr>
          <w:p w14:paraId="49665F05" w14:textId="328D9B95" w:rsidR="00C47DFB" w:rsidRDefault="005D0801" w:rsidP="00C852D2">
            <w:pPr>
              <w:pStyle w:val="a"/>
            </w:pPr>
            <w:r w:rsidRPr="005D0801">
              <w:rPr>
                <w:rFonts w:hint="eastAsia"/>
              </w:rPr>
              <w:t>伊犁师范大学一行来我校交流调研</w:t>
            </w:r>
          </w:p>
        </w:tc>
      </w:tr>
      <w:tr w:rsidR="00C47DFB" w14:paraId="16131EB8" w14:textId="77777777" w:rsidTr="009251DA">
        <w:trPr>
          <w:gridAfter w:val="1"/>
          <w:wAfter w:w="236" w:type="dxa"/>
        </w:trPr>
        <w:tc>
          <w:tcPr>
            <w:tcW w:w="10490" w:type="dxa"/>
            <w:gridSpan w:val="2"/>
            <w:tcBorders>
              <w:tl2br w:val="nil"/>
              <w:tr2bl w:val="nil"/>
            </w:tcBorders>
          </w:tcPr>
          <w:p w14:paraId="3E27C090" w14:textId="388FD1CB" w:rsidR="00C47DFB" w:rsidRDefault="005D0801" w:rsidP="005D0801">
            <w:pPr>
              <w:pStyle w:val="ab"/>
            </w:pPr>
            <w:r w:rsidRPr="005D0801">
              <w:t>7月18日，伊犁师范大学</w:t>
            </w:r>
            <w:proofErr w:type="gramStart"/>
            <w:r w:rsidRPr="005D0801">
              <w:t>校长马合比亚提</w:t>
            </w:r>
            <w:proofErr w:type="gramEnd"/>
            <w:r w:rsidRPr="005D0801">
              <w:t>∙</w:t>
            </w:r>
            <w:r w:rsidRPr="005D0801">
              <w:t>斯德合一行来我校交流调研。校长杨仁树、党委副书记孙景宏出席座谈会，座谈会由机关党委书记蒋韬主持。</w:t>
            </w:r>
          </w:p>
        </w:tc>
      </w:tr>
      <w:tr w:rsidR="00C47DFB" w14:paraId="37047FA2" w14:textId="77777777" w:rsidTr="009251DA">
        <w:trPr>
          <w:gridAfter w:val="1"/>
          <w:wAfter w:w="236" w:type="dxa"/>
        </w:trPr>
        <w:tc>
          <w:tcPr>
            <w:tcW w:w="10490" w:type="dxa"/>
            <w:gridSpan w:val="2"/>
            <w:tcBorders>
              <w:tl2br w:val="nil"/>
              <w:tr2bl w:val="nil"/>
            </w:tcBorders>
          </w:tcPr>
          <w:p w14:paraId="61208112" w14:textId="7B68CD10" w:rsidR="00C47DFB" w:rsidRDefault="00000000" w:rsidP="005D0801">
            <w:pPr>
              <w:pStyle w:val="ac"/>
            </w:pPr>
            <w:hyperlink r:id="rId25" w:history="1">
              <w:r w:rsidR="005D0801" w:rsidRPr="005D0801">
                <w:rPr>
                  <w:rStyle w:val="a9"/>
                  <w:rFonts w:hint="eastAsia"/>
                </w:rPr>
                <w:t>详情点击查看</w:t>
              </w:r>
            </w:hyperlink>
          </w:p>
        </w:tc>
      </w:tr>
      <w:tr w:rsidR="00B54FAA" w14:paraId="39AB65A4" w14:textId="77777777" w:rsidTr="009251DA">
        <w:trPr>
          <w:gridAfter w:val="1"/>
          <w:wAfter w:w="236" w:type="dxa"/>
        </w:trPr>
        <w:tc>
          <w:tcPr>
            <w:tcW w:w="10490" w:type="dxa"/>
            <w:gridSpan w:val="2"/>
            <w:tcBorders>
              <w:tl2br w:val="nil"/>
              <w:tr2bl w:val="nil"/>
            </w:tcBorders>
          </w:tcPr>
          <w:p w14:paraId="64DAD1B1" w14:textId="1AB045BE" w:rsidR="00B54FAA" w:rsidRDefault="00B54FAA" w:rsidP="00B54FAA">
            <w:pPr>
              <w:pStyle w:val="a"/>
            </w:pPr>
            <w:r>
              <w:rPr>
                <w:rFonts w:hint="eastAsia"/>
              </w:rPr>
              <w:t>学校与中信泰富特钢集团签署战略合作协议并举行共建研发中心及研发基地揭牌仪式</w:t>
            </w:r>
          </w:p>
        </w:tc>
      </w:tr>
      <w:tr w:rsidR="00B54FAA" w14:paraId="41118B67" w14:textId="77777777" w:rsidTr="009251DA">
        <w:trPr>
          <w:gridAfter w:val="1"/>
          <w:wAfter w:w="236" w:type="dxa"/>
        </w:trPr>
        <w:tc>
          <w:tcPr>
            <w:tcW w:w="10490" w:type="dxa"/>
            <w:gridSpan w:val="2"/>
            <w:tcBorders>
              <w:tl2br w:val="nil"/>
              <w:tr2bl w:val="nil"/>
            </w:tcBorders>
          </w:tcPr>
          <w:p w14:paraId="5DCDF3DF" w14:textId="77704344" w:rsidR="00B54FAA" w:rsidRDefault="00B54FAA" w:rsidP="00B54FAA">
            <w:pPr>
              <w:pStyle w:val="ab"/>
            </w:pPr>
            <w:r>
              <w:rPr>
                <w:rFonts w:hint="eastAsia"/>
              </w:rPr>
              <w:t>7月24日，学校与中信泰富特钢集团签署战略合作协议，同时，新金属材料国家重点实验室-中信泰富特钢集团联合研发中心及研发基地组建协议签署及揭牌仪式在中信泰富特钢集团第一会议室举行。江阴市委常委、高新区管委会副主任顾文瑜；学校</w:t>
            </w:r>
            <w:proofErr w:type="gramStart"/>
            <w:r>
              <w:rPr>
                <w:rFonts w:hint="eastAsia"/>
              </w:rPr>
              <w:t>党委书记武贵龙</w:t>
            </w:r>
            <w:proofErr w:type="gramEnd"/>
            <w:r>
              <w:rPr>
                <w:rFonts w:hint="eastAsia"/>
              </w:rPr>
              <w:t>，中国科学院院士、新金属材料国家重点实验室主任张跃，党委副书记孙景宏、副校长张卫冬；中信泰富特钢集团党委书记、董事长钱刚，中信泰富特钢集团党委副书记、总裁李国忠，中信泰富特钢集团党委副书记</w:t>
            </w:r>
            <w:proofErr w:type="gramStart"/>
            <w:r>
              <w:rPr>
                <w:rFonts w:hint="eastAsia"/>
              </w:rPr>
              <w:t>郏</w:t>
            </w:r>
            <w:proofErr w:type="gramEnd"/>
            <w:r>
              <w:rPr>
                <w:rFonts w:hint="eastAsia"/>
              </w:rPr>
              <w:t>静洪，兴澄特钢党委书记、总经理白云等出席签约仪式。签约仪式由</w:t>
            </w:r>
            <w:proofErr w:type="gramStart"/>
            <w:r>
              <w:rPr>
                <w:rFonts w:hint="eastAsia"/>
              </w:rPr>
              <w:t>郏静洪</w:t>
            </w:r>
            <w:proofErr w:type="gramEnd"/>
            <w:r>
              <w:rPr>
                <w:rFonts w:hint="eastAsia"/>
              </w:rPr>
              <w:t>主持。</w:t>
            </w:r>
          </w:p>
        </w:tc>
      </w:tr>
      <w:tr w:rsidR="00B54FAA" w14:paraId="10AC1859" w14:textId="77777777" w:rsidTr="009251DA">
        <w:trPr>
          <w:gridAfter w:val="1"/>
          <w:wAfter w:w="236" w:type="dxa"/>
        </w:trPr>
        <w:tc>
          <w:tcPr>
            <w:tcW w:w="10490" w:type="dxa"/>
            <w:gridSpan w:val="2"/>
            <w:tcBorders>
              <w:tl2br w:val="nil"/>
              <w:tr2bl w:val="nil"/>
            </w:tcBorders>
          </w:tcPr>
          <w:p w14:paraId="7F44E257" w14:textId="28D17F37" w:rsidR="00B54FAA" w:rsidRDefault="00000000" w:rsidP="00B54FAA">
            <w:pPr>
              <w:pStyle w:val="ac"/>
            </w:pPr>
            <w:hyperlink r:id="rId26" w:history="1">
              <w:r w:rsidR="00B54FAA">
                <w:rPr>
                  <w:rStyle w:val="a9"/>
                </w:rPr>
                <w:t>详情点击查看</w:t>
              </w:r>
            </w:hyperlink>
          </w:p>
        </w:tc>
      </w:tr>
      <w:tr w:rsidR="00C852D2" w14:paraId="0FDC83F0" w14:textId="77777777" w:rsidTr="009251DA">
        <w:trPr>
          <w:gridAfter w:val="1"/>
          <w:wAfter w:w="236" w:type="dxa"/>
        </w:trPr>
        <w:tc>
          <w:tcPr>
            <w:tcW w:w="10490" w:type="dxa"/>
            <w:gridSpan w:val="2"/>
            <w:tcBorders>
              <w:tl2br w:val="nil"/>
              <w:tr2bl w:val="nil"/>
            </w:tcBorders>
          </w:tcPr>
          <w:p w14:paraId="51CBBB47" w14:textId="3B9576BF" w:rsidR="00C852D2" w:rsidRDefault="00C852D2" w:rsidP="00C852D2">
            <w:pPr>
              <w:pStyle w:val="a"/>
            </w:pPr>
            <w:r>
              <w:rPr>
                <w:rFonts w:hint="eastAsia"/>
              </w:rPr>
              <w:t>学校与江苏沙钢集团签署战略合作协议并举行共建联合研发中心及研发基地揭牌仪式</w:t>
            </w:r>
          </w:p>
        </w:tc>
      </w:tr>
      <w:tr w:rsidR="00C852D2" w14:paraId="5F0273D8" w14:textId="77777777" w:rsidTr="009251DA">
        <w:trPr>
          <w:gridAfter w:val="1"/>
          <w:wAfter w:w="236" w:type="dxa"/>
        </w:trPr>
        <w:tc>
          <w:tcPr>
            <w:tcW w:w="10490" w:type="dxa"/>
            <w:gridSpan w:val="2"/>
            <w:tcBorders>
              <w:tl2br w:val="nil"/>
              <w:tr2bl w:val="nil"/>
            </w:tcBorders>
          </w:tcPr>
          <w:p w14:paraId="588AC708" w14:textId="6FF943D1" w:rsidR="00C852D2" w:rsidRDefault="00C852D2" w:rsidP="00C852D2">
            <w:pPr>
              <w:pStyle w:val="ab"/>
            </w:pPr>
            <w:r>
              <w:rPr>
                <w:rFonts w:hint="eastAsia"/>
              </w:rPr>
              <w:t>7月24日下午，学校与江苏沙钢集团签署战略合作协议，同时，新金属材料国家重点实验室-沙钢集团联合研发中心及研发基地组建协议签署及揭牌仪式在沙钢集团举行。张家港市党委副书记、市政府副市长李炳龙；学校</w:t>
            </w:r>
            <w:proofErr w:type="gramStart"/>
            <w:r>
              <w:rPr>
                <w:rFonts w:hint="eastAsia"/>
              </w:rPr>
              <w:t>党委书记武贵龙</w:t>
            </w:r>
            <w:proofErr w:type="gramEnd"/>
            <w:r>
              <w:rPr>
                <w:rFonts w:hint="eastAsia"/>
              </w:rPr>
              <w:t>，中国科学院院士、新金属材料国家重点实验室主任张跃，党委副书记孙景宏、副校长张卫冬；沙钢集团董事局常务执行董事、总裁龚盛，董事局常务执行董事、副总裁兼总工程师、有限公司董事长陈少慧，董事局常务执行董事、副总裁、有限公司总经理施一新等出席签约仪式。签约仪式由沙钢集团党委常委、总裁助理雷学民主持。</w:t>
            </w:r>
          </w:p>
        </w:tc>
      </w:tr>
      <w:tr w:rsidR="00C852D2" w14:paraId="7D9559D2" w14:textId="77777777" w:rsidTr="009251DA">
        <w:trPr>
          <w:gridAfter w:val="1"/>
          <w:wAfter w:w="236" w:type="dxa"/>
        </w:trPr>
        <w:tc>
          <w:tcPr>
            <w:tcW w:w="10490" w:type="dxa"/>
            <w:gridSpan w:val="2"/>
            <w:tcBorders>
              <w:tl2br w:val="nil"/>
              <w:tr2bl w:val="nil"/>
            </w:tcBorders>
          </w:tcPr>
          <w:p w14:paraId="34821611" w14:textId="48AB9F3D" w:rsidR="00C852D2" w:rsidRDefault="00000000" w:rsidP="00C852D2">
            <w:pPr>
              <w:pStyle w:val="ac"/>
            </w:pPr>
            <w:hyperlink r:id="rId27" w:history="1">
              <w:r w:rsidR="00C852D2">
                <w:rPr>
                  <w:rStyle w:val="a9"/>
                </w:rPr>
                <w:t>详情点击查看</w:t>
              </w:r>
            </w:hyperlink>
          </w:p>
        </w:tc>
      </w:tr>
      <w:tr w:rsidR="000774F8" w14:paraId="5489D9FC" w14:textId="77777777" w:rsidTr="009251DA">
        <w:trPr>
          <w:gridAfter w:val="1"/>
          <w:wAfter w:w="236" w:type="dxa"/>
        </w:trPr>
        <w:tc>
          <w:tcPr>
            <w:tcW w:w="10490" w:type="dxa"/>
            <w:gridSpan w:val="2"/>
            <w:tcBorders>
              <w:tl2br w:val="nil"/>
              <w:tr2bl w:val="nil"/>
            </w:tcBorders>
          </w:tcPr>
          <w:p w14:paraId="4835D71A" w14:textId="77777777" w:rsidR="000774F8" w:rsidRDefault="00330D5C">
            <w:pPr>
              <w:pStyle w:val="a"/>
              <w:numPr>
                <w:ilvl w:val="0"/>
                <w:numId w:val="0"/>
              </w:numPr>
            </w:pPr>
            <w:r>
              <w:rPr>
                <w:rFonts w:ascii="仿宋_GB2312" w:eastAsia="仿宋_GB2312" w:hAnsi="仿宋_GB2312" w:cs="仿宋_GB2312" w:hint="eastAsia"/>
                <w:color w:val="953735"/>
                <w:sz w:val="30"/>
                <w:szCs w:val="30"/>
              </w:rPr>
              <w:t>科研成果</w:t>
            </w:r>
          </w:p>
        </w:tc>
      </w:tr>
      <w:tr w:rsidR="00F21ED3" w14:paraId="79EF5913" w14:textId="77777777" w:rsidTr="009251DA">
        <w:trPr>
          <w:gridAfter w:val="1"/>
          <w:wAfter w:w="236" w:type="dxa"/>
        </w:trPr>
        <w:tc>
          <w:tcPr>
            <w:tcW w:w="10490" w:type="dxa"/>
            <w:gridSpan w:val="2"/>
            <w:tcBorders>
              <w:tl2br w:val="nil"/>
              <w:tr2bl w:val="nil"/>
            </w:tcBorders>
          </w:tcPr>
          <w:p w14:paraId="7EE0321C" w14:textId="37AB0B76" w:rsidR="00F21ED3" w:rsidRPr="00251916" w:rsidRDefault="00F21ED3" w:rsidP="00F21ED3">
            <w:pPr>
              <w:pStyle w:val="a"/>
            </w:pPr>
            <w:r w:rsidRPr="005A745F">
              <w:t>以钢为纸，北科大把</w:t>
            </w:r>
            <w:r w:rsidRPr="005A745F">
              <w:t>“</w:t>
            </w:r>
            <w:r w:rsidRPr="005A745F">
              <w:t>卡脖子</w:t>
            </w:r>
            <w:r w:rsidRPr="005A745F">
              <w:t>”</w:t>
            </w:r>
            <w:r w:rsidRPr="005A745F">
              <w:t>技术藏进录取通知书！</w:t>
            </w:r>
          </w:p>
        </w:tc>
      </w:tr>
      <w:tr w:rsidR="00F21ED3" w14:paraId="386A912D" w14:textId="77777777" w:rsidTr="009251DA">
        <w:trPr>
          <w:gridAfter w:val="1"/>
          <w:wAfter w:w="236" w:type="dxa"/>
        </w:trPr>
        <w:tc>
          <w:tcPr>
            <w:tcW w:w="10490" w:type="dxa"/>
            <w:gridSpan w:val="2"/>
            <w:tcBorders>
              <w:tl2br w:val="nil"/>
              <w:tr2bl w:val="nil"/>
            </w:tcBorders>
          </w:tcPr>
          <w:p w14:paraId="7E3AFF8C" w14:textId="56E54957" w:rsidR="00F21ED3" w:rsidRPr="00251916" w:rsidRDefault="00F21ED3" w:rsidP="00F21ED3">
            <w:pPr>
              <w:pStyle w:val="ab"/>
            </w:pPr>
            <w:r>
              <w:t>身薄如蝉翼，筋骨似钢强</w:t>
            </w:r>
            <w:r>
              <w:rPr>
                <w:rFonts w:hint="eastAsia"/>
              </w:rPr>
              <w:t>，</w:t>
            </w:r>
            <w:proofErr w:type="gramStart"/>
            <w:r>
              <w:t>化身金</w:t>
            </w:r>
            <w:proofErr w:type="gramEnd"/>
            <w:r>
              <w:t>花帖，提笔写远方</w:t>
            </w:r>
            <w:r>
              <w:rPr>
                <w:rFonts w:hint="eastAsia"/>
              </w:rPr>
              <w:t>。</w:t>
            </w:r>
            <w:r>
              <w:t>今年，北京科技大学本科生录取通知书全新改版</w:t>
            </w:r>
            <w:r>
              <w:rPr>
                <w:rFonts w:hint="eastAsia"/>
              </w:rPr>
              <w:t>，</w:t>
            </w:r>
            <w:r>
              <w:t>重磅首发</w:t>
            </w:r>
            <w:r>
              <w:rPr>
                <w:rFonts w:hint="eastAsia"/>
              </w:rPr>
              <w:t>！</w:t>
            </w:r>
          </w:p>
        </w:tc>
      </w:tr>
      <w:tr w:rsidR="00F21ED3" w14:paraId="0C194AEC" w14:textId="77777777" w:rsidTr="009251DA">
        <w:trPr>
          <w:gridAfter w:val="1"/>
          <w:wAfter w:w="236" w:type="dxa"/>
        </w:trPr>
        <w:tc>
          <w:tcPr>
            <w:tcW w:w="10490" w:type="dxa"/>
            <w:gridSpan w:val="2"/>
            <w:tcBorders>
              <w:tl2br w:val="nil"/>
              <w:tr2bl w:val="nil"/>
            </w:tcBorders>
          </w:tcPr>
          <w:p w14:paraId="6D7712CE" w14:textId="254F8870" w:rsidR="00F21ED3" w:rsidRPr="00251916" w:rsidRDefault="00000000" w:rsidP="00F21ED3">
            <w:pPr>
              <w:pStyle w:val="a"/>
              <w:numPr>
                <w:ilvl w:val="0"/>
                <w:numId w:val="0"/>
              </w:numPr>
              <w:wordWrap w:val="0"/>
              <w:jc w:val="right"/>
            </w:pPr>
            <w:hyperlink r:id="rId28" w:history="1">
              <w:r w:rsidR="00F21ED3" w:rsidRPr="00F21ED3">
                <w:rPr>
                  <w:rStyle w:val="a9"/>
                  <w:b w:val="0"/>
                  <w:bCs w:val="0"/>
                  <w:sz w:val="21"/>
                </w:rPr>
                <w:t>详情点击查看</w:t>
              </w:r>
            </w:hyperlink>
            <w:r w:rsidR="00F21ED3" w:rsidRPr="00C23FF7">
              <w:rPr>
                <w:rStyle w:val="a9"/>
                <w:rFonts w:hint="eastAsia"/>
                <w:b w:val="0"/>
                <w:bCs w:val="0"/>
                <w:sz w:val="21"/>
                <w:szCs w:val="21"/>
                <w:u w:val="none"/>
              </w:rPr>
              <w:t xml:space="preserve">  </w:t>
            </w:r>
          </w:p>
        </w:tc>
      </w:tr>
      <w:tr w:rsidR="000774F8" w14:paraId="0C962DA2" w14:textId="77777777" w:rsidTr="009251DA">
        <w:trPr>
          <w:gridAfter w:val="1"/>
          <w:wAfter w:w="236" w:type="dxa"/>
        </w:trPr>
        <w:tc>
          <w:tcPr>
            <w:tcW w:w="10490" w:type="dxa"/>
            <w:gridSpan w:val="2"/>
            <w:tcBorders>
              <w:tl2br w:val="nil"/>
              <w:tr2bl w:val="nil"/>
            </w:tcBorders>
          </w:tcPr>
          <w:p w14:paraId="477C74B5" w14:textId="67D3BB86" w:rsidR="000774F8" w:rsidRPr="00330D5C" w:rsidRDefault="00251916" w:rsidP="00016953">
            <w:pPr>
              <w:pStyle w:val="a"/>
            </w:pPr>
            <w:r w:rsidRPr="00251916">
              <w:lastRenderedPageBreak/>
              <w:t>喜报：北科大再获批三个国家级平台</w:t>
            </w:r>
          </w:p>
        </w:tc>
      </w:tr>
      <w:tr w:rsidR="000774F8" w14:paraId="46CF85D2" w14:textId="77777777" w:rsidTr="009251DA">
        <w:trPr>
          <w:gridAfter w:val="1"/>
          <w:wAfter w:w="236" w:type="dxa"/>
        </w:trPr>
        <w:tc>
          <w:tcPr>
            <w:tcW w:w="10490" w:type="dxa"/>
            <w:gridSpan w:val="2"/>
            <w:tcBorders>
              <w:tl2br w:val="nil"/>
              <w:tr2bl w:val="nil"/>
            </w:tcBorders>
          </w:tcPr>
          <w:p w14:paraId="78614636" w14:textId="5168892D" w:rsidR="000774F8" w:rsidRDefault="00251916">
            <w:pPr>
              <w:pStyle w:val="ab"/>
            </w:pPr>
            <w:r w:rsidRPr="00251916">
              <w:t>近日，学校收到教育部科学技术与信息化司关于转发《国家能源局关于</w:t>
            </w:r>
            <w:r w:rsidRPr="00251916">
              <w:t>“</w:t>
            </w:r>
            <w:r w:rsidRPr="00251916">
              <w:t>十四五</w:t>
            </w:r>
            <w:r w:rsidRPr="00251916">
              <w:t>”</w:t>
            </w:r>
            <w:r w:rsidRPr="00251916">
              <w:t>第一批</w:t>
            </w:r>
            <w:r w:rsidRPr="00251916">
              <w:t>“</w:t>
            </w:r>
            <w:r w:rsidRPr="00251916">
              <w:t>赛马争先</w:t>
            </w:r>
            <w:r w:rsidRPr="00251916">
              <w:t>”</w:t>
            </w:r>
            <w:r w:rsidRPr="00251916">
              <w:t>创新平台的复函》的函（教</w:t>
            </w:r>
            <w:proofErr w:type="gramStart"/>
            <w:r w:rsidRPr="00251916">
              <w:t>科信司〔2023〕</w:t>
            </w:r>
            <w:proofErr w:type="gramEnd"/>
            <w:r w:rsidRPr="00251916">
              <w:t>45号）。其中，由教育部推荐获批的创新平台共有6个。</w:t>
            </w:r>
          </w:p>
        </w:tc>
      </w:tr>
      <w:tr w:rsidR="000774F8" w14:paraId="164188A1" w14:textId="77777777" w:rsidTr="009251DA">
        <w:trPr>
          <w:gridAfter w:val="1"/>
          <w:wAfter w:w="236" w:type="dxa"/>
        </w:trPr>
        <w:tc>
          <w:tcPr>
            <w:tcW w:w="10490" w:type="dxa"/>
            <w:gridSpan w:val="2"/>
            <w:tcBorders>
              <w:tl2br w:val="nil"/>
              <w:tr2bl w:val="nil"/>
            </w:tcBorders>
          </w:tcPr>
          <w:p w14:paraId="224D9B0A" w14:textId="19428B26" w:rsidR="000774F8" w:rsidRDefault="00000000">
            <w:pPr>
              <w:pStyle w:val="a"/>
              <w:numPr>
                <w:ilvl w:val="0"/>
                <w:numId w:val="0"/>
              </w:numPr>
              <w:wordWrap w:val="0"/>
              <w:jc w:val="right"/>
            </w:pPr>
            <w:hyperlink r:id="rId29" w:history="1">
              <w:r w:rsidR="00330D5C">
                <w:rPr>
                  <w:rStyle w:val="a9"/>
                  <w:b w:val="0"/>
                  <w:bCs w:val="0"/>
                  <w:sz w:val="21"/>
                  <w:szCs w:val="21"/>
                </w:rPr>
                <w:t>详情点击查看</w:t>
              </w:r>
            </w:hyperlink>
            <w:r w:rsidR="00330D5C">
              <w:rPr>
                <w:rStyle w:val="a9"/>
                <w:rFonts w:hint="eastAsia"/>
                <w:b w:val="0"/>
                <w:bCs w:val="0"/>
                <w:sz w:val="21"/>
                <w:szCs w:val="21"/>
                <w:u w:val="none"/>
              </w:rPr>
              <w:t xml:space="preserve">  </w:t>
            </w:r>
          </w:p>
        </w:tc>
      </w:tr>
      <w:tr w:rsidR="00AB2E09" w14:paraId="20B34A1F" w14:textId="77777777" w:rsidTr="009251DA">
        <w:trPr>
          <w:gridAfter w:val="1"/>
          <w:wAfter w:w="236" w:type="dxa"/>
        </w:trPr>
        <w:tc>
          <w:tcPr>
            <w:tcW w:w="10490" w:type="dxa"/>
            <w:gridSpan w:val="2"/>
            <w:tcBorders>
              <w:tl2br w:val="nil"/>
              <w:tr2bl w:val="nil"/>
            </w:tcBorders>
          </w:tcPr>
          <w:p w14:paraId="25F3FAC6" w14:textId="77777777" w:rsidR="00AB2E09" w:rsidRDefault="00AB2E09" w:rsidP="00AB2E09">
            <w:pPr>
              <w:pStyle w:val="a"/>
            </w:pPr>
            <w:r w:rsidRPr="00AB2E09">
              <w:t>北科大这项成果应用于所有</w:t>
            </w:r>
            <w:r w:rsidRPr="00AB2E09">
              <w:t>“</w:t>
            </w:r>
            <w:r w:rsidRPr="00AB2E09">
              <w:t>复兴号</w:t>
            </w:r>
            <w:r w:rsidRPr="00AB2E09">
              <w:t>”</w:t>
            </w:r>
            <w:r w:rsidRPr="00AB2E09">
              <w:t>！</w:t>
            </w:r>
          </w:p>
          <w:p w14:paraId="35AB3851" w14:textId="77777777" w:rsidR="00AB2E09" w:rsidRDefault="00AB2E09" w:rsidP="00AB2E09">
            <w:pPr>
              <w:pStyle w:val="ab"/>
            </w:pPr>
            <w:r w:rsidRPr="00AB2E09">
              <w:t>党的二十大擘画了全面建成社会主义现代化强国、以中国式现代化全面推进中华民族伟大复兴的宏伟蓝图，习近平总书记在党的二十大报告中强调，坚持创新在我国现代化建设全局中的核心地位，加快实现高水平科技自立自强，加快建设科技强国。作为我国自主创新的一个成功范例，中国高</w:t>
            </w:r>
            <w:proofErr w:type="gramStart"/>
            <w:r w:rsidRPr="00AB2E09">
              <w:t>铁完成</w:t>
            </w:r>
            <w:proofErr w:type="gramEnd"/>
            <w:r w:rsidRPr="00AB2E09">
              <w:t>了从</w:t>
            </w:r>
            <w:r w:rsidRPr="00AB2E09">
              <w:t>“</w:t>
            </w:r>
            <w:r w:rsidRPr="00AB2E09">
              <w:t>追赶</w:t>
            </w:r>
            <w:r w:rsidRPr="00AB2E09">
              <w:t>”</w:t>
            </w:r>
            <w:r w:rsidRPr="00AB2E09">
              <w:t>到</w:t>
            </w:r>
            <w:r w:rsidRPr="00AB2E09">
              <w:t>“</w:t>
            </w:r>
            <w:r w:rsidRPr="00AB2E09">
              <w:t>领跑</w:t>
            </w:r>
            <w:r w:rsidRPr="00AB2E09">
              <w:t>”</w:t>
            </w:r>
            <w:r w:rsidRPr="00AB2E09">
              <w:t>的跨越，当前，中国已建成世界上规模最大的高速铁路网，回顾中国高铁发展，中国标准动车组</w:t>
            </w:r>
            <w:r w:rsidRPr="00AB2E09">
              <w:t>——</w:t>
            </w:r>
            <w:r w:rsidRPr="00AB2E09">
              <w:t>复兴号研制成功，是一座重要里程碑。</w:t>
            </w:r>
            <w:r w:rsidRPr="00AB2E09">
              <w:t>“</w:t>
            </w:r>
            <w:r w:rsidRPr="00AB2E09">
              <w:t>复兴号</w:t>
            </w:r>
            <w:r w:rsidRPr="00AB2E09">
              <w:t>”</w:t>
            </w:r>
            <w:r w:rsidRPr="00AB2E09">
              <w:t>动车组是中国自主研发的高速动车组，技术水平世界领先。</w:t>
            </w:r>
          </w:p>
          <w:p w14:paraId="085ADBEA" w14:textId="0CBBFEA3" w:rsidR="00AB2E09" w:rsidRPr="00AB2E09" w:rsidRDefault="00000000" w:rsidP="00AB2E09">
            <w:pPr>
              <w:pStyle w:val="ac"/>
            </w:pPr>
            <w:hyperlink r:id="rId30" w:history="1">
              <w:r w:rsidR="00AB2E09">
                <w:rPr>
                  <w:rStyle w:val="a9"/>
                  <w:szCs w:val="21"/>
                </w:rPr>
                <w:t>详情点击查看</w:t>
              </w:r>
            </w:hyperlink>
          </w:p>
        </w:tc>
      </w:tr>
      <w:tr w:rsidR="00AB2E09" w14:paraId="503D1666" w14:textId="77777777" w:rsidTr="009251DA">
        <w:trPr>
          <w:gridAfter w:val="1"/>
          <w:wAfter w:w="236" w:type="dxa"/>
        </w:trPr>
        <w:tc>
          <w:tcPr>
            <w:tcW w:w="10490" w:type="dxa"/>
            <w:gridSpan w:val="2"/>
            <w:tcBorders>
              <w:tl2br w:val="nil"/>
              <w:tr2bl w:val="nil"/>
            </w:tcBorders>
          </w:tcPr>
          <w:p w14:paraId="041FD3BD" w14:textId="77777777" w:rsidR="00AB2E09" w:rsidRDefault="00AB2E09" w:rsidP="00AB2E09">
            <w:pPr>
              <w:pStyle w:val="a"/>
            </w:pPr>
            <w:r w:rsidRPr="00AB2E09">
              <w:t>重磅！国家级教学成果奖</w:t>
            </w:r>
            <w:r w:rsidRPr="00AB2E09">
              <w:t>+5</w:t>
            </w:r>
            <w:r w:rsidRPr="00AB2E09">
              <w:t>！</w:t>
            </w:r>
          </w:p>
          <w:p w14:paraId="726AD7F4" w14:textId="77777777" w:rsidR="00AB2E09" w:rsidRDefault="00AB2E09" w:rsidP="00AB2E09">
            <w:pPr>
              <w:pStyle w:val="ab"/>
            </w:pPr>
            <w:r>
              <w:t>近日，教育部公布了2022年国家级教学成果奖获奖项目名单</w:t>
            </w:r>
            <w:r>
              <w:rPr>
                <w:rFonts w:hint="eastAsia"/>
              </w:rPr>
              <w:t>。</w:t>
            </w:r>
            <w:r>
              <w:t>我校主持的成果获高等教育（本科）国家级教学成果奖二等奖4项</w:t>
            </w:r>
            <w:r>
              <w:rPr>
                <w:rFonts w:hint="eastAsia"/>
              </w:rPr>
              <w:t>，</w:t>
            </w:r>
            <w:r>
              <w:t>获高等教育（研究生）国家级教学成果奖一等奖1项</w:t>
            </w:r>
            <w:r>
              <w:rPr>
                <w:rFonts w:hint="eastAsia"/>
              </w:rPr>
              <w:t>。</w:t>
            </w:r>
            <w:r>
              <w:t>获奖数量与水平均取得新的突破</w:t>
            </w:r>
            <w:r>
              <w:rPr>
                <w:rFonts w:hint="eastAsia"/>
              </w:rPr>
              <w:t>。</w:t>
            </w:r>
          </w:p>
          <w:p w14:paraId="127C93C1" w14:textId="6DB49FA1" w:rsidR="00AB2E09" w:rsidRPr="00AB2E09" w:rsidRDefault="00000000" w:rsidP="00AB2E09">
            <w:pPr>
              <w:pStyle w:val="ac"/>
            </w:pPr>
            <w:hyperlink r:id="rId31" w:history="1">
              <w:r w:rsidR="00AB2E09">
                <w:rPr>
                  <w:rStyle w:val="a9"/>
                  <w:szCs w:val="21"/>
                </w:rPr>
                <w:t>详情点击查看</w:t>
              </w:r>
            </w:hyperlink>
          </w:p>
        </w:tc>
      </w:tr>
      <w:tr w:rsidR="000774F8" w14:paraId="1A535073" w14:textId="77777777" w:rsidTr="009251DA">
        <w:trPr>
          <w:gridAfter w:val="1"/>
          <w:wAfter w:w="236" w:type="dxa"/>
        </w:trPr>
        <w:tc>
          <w:tcPr>
            <w:tcW w:w="10490" w:type="dxa"/>
            <w:gridSpan w:val="2"/>
            <w:tcBorders>
              <w:tl2br w:val="nil"/>
              <w:tr2bl w:val="nil"/>
            </w:tcBorders>
          </w:tcPr>
          <w:p w14:paraId="70CA4203" w14:textId="6C570825" w:rsidR="001D5BDE" w:rsidRPr="001D5BDE" w:rsidRDefault="00330D5C">
            <w:pPr>
              <w:pStyle w:val="a"/>
              <w:numPr>
                <w:ilvl w:val="0"/>
                <w:numId w:val="0"/>
              </w:numPr>
              <w:rPr>
                <w:rFonts w:ascii="仿宋_GB2312" w:eastAsia="仿宋_GB2312" w:hAnsi="仿宋_GB2312" w:cs="仿宋_GB2312"/>
                <w:color w:val="953735"/>
                <w:sz w:val="30"/>
                <w:szCs w:val="30"/>
              </w:rPr>
            </w:pPr>
            <w:r>
              <w:rPr>
                <w:rFonts w:ascii="仿宋_GB2312" w:eastAsia="仿宋_GB2312" w:hAnsi="仿宋_GB2312" w:cs="仿宋_GB2312" w:hint="eastAsia"/>
                <w:color w:val="953735"/>
                <w:sz w:val="30"/>
                <w:szCs w:val="30"/>
              </w:rPr>
              <w:t>校园文化</w:t>
            </w:r>
          </w:p>
        </w:tc>
      </w:tr>
      <w:tr w:rsidR="00F21ED3" w:rsidRPr="00157CD6" w14:paraId="4A232558" w14:textId="77777777" w:rsidTr="009251DA">
        <w:trPr>
          <w:gridAfter w:val="1"/>
          <w:wAfter w:w="236" w:type="dxa"/>
        </w:trPr>
        <w:tc>
          <w:tcPr>
            <w:tcW w:w="10490" w:type="dxa"/>
            <w:gridSpan w:val="2"/>
            <w:tcBorders>
              <w:tl2br w:val="nil"/>
              <w:tr2bl w:val="nil"/>
            </w:tcBorders>
          </w:tcPr>
          <w:p w14:paraId="02DF433D" w14:textId="4EF39BC2" w:rsidR="00F21ED3" w:rsidRDefault="00F21ED3" w:rsidP="00F21ED3">
            <w:pPr>
              <w:pStyle w:val="a"/>
            </w:pPr>
            <w:r w:rsidRPr="00251916">
              <w:t>北科大最高荣誉</w:t>
            </w:r>
            <w:r w:rsidRPr="00251916">
              <w:t>——</w:t>
            </w:r>
            <w:r w:rsidRPr="00251916">
              <w:t>第十七届</w:t>
            </w:r>
            <w:r w:rsidRPr="00251916">
              <w:t>“</w:t>
            </w:r>
            <w:r w:rsidRPr="00251916">
              <w:t>校长奖章</w:t>
            </w:r>
            <w:r w:rsidRPr="00251916">
              <w:t>”</w:t>
            </w:r>
            <w:r w:rsidRPr="00251916">
              <w:t>获奖名单新鲜出炉</w:t>
            </w:r>
          </w:p>
        </w:tc>
      </w:tr>
      <w:tr w:rsidR="00F21ED3" w:rsidRPr="00157CD6" w14:paraId="279322CE" w14:textId="77777777" w:rsidTr="009251DA">
        <w:trPr>
          <w:gridAfter w:val="1"/>
          <w:wAfter w:w="236" w:type="dxa"/>
        </w:trPr>
        <w:tc>
          <w:tcPr>
            <w:tcW w:w="10490" w:type="dxa"/>
            <w:gridSpan w:val="2"/>
            <w:tcBorders>
              <w:tl2br w:val="nil"/>
              <w:tr2bl w:val="nil"/>
            </w:tcBorders>
          </w:tcPr>
          <w:p w14:paraId="3C125D54" w14:textId="72AB394A" w:rsidR="00F21ED3" w:rsidRDefault="00F21ED3" w:rsidP="00F21ED3">
            <w:pPr>
              <w:pStyle w:val="ab"/>
            </w:pPr>
            <w:r w:rsidRPr="00251916">
              <w:t>北京科技大学第十七届</w:t>
            </w:r>
            <w:r w:rsidRPr="00251916">
              <w:t>“</w:t>
            </w:r>
            <w:r w:rsidRPr="00251916">
              <w:t>校长奖章</w:t>
            </w:r>
            <w:r w:rsidRPr="00251916">
              <w:t>”</w:t>
            </w:r>
            <w:r w:rsidRPr="00251916">
              <w:t>获奖名单新鲜出炉。作为奖励在校生的最高荣誉</w:t>
            </w:r>
            <w:r w:rsidRPr="00251916">
              <w:t>——</w:t>
            </w:r>
            <w:r w:rsidRPr="00251916">
              <w:t>北京科技大学</w:t>
            </w:r>
            <w:r w:rsidRPr="00251916">
              <w:t>“</w:t>
            </w:r>
            <w:r w:rsidRPr="00251916">
              <w:t>校长奖章</w:t>
            </w:r>
            <w:r w:rsidRPr="00251916">
              <w:t>”</w:t>
            </w:r>
            <w:r w:rsidRPr="00251916">
              <w:t>，为进一步促进学生德智体美劳全面发展，</w:t>
            </w:r>
            <w:proofErr w:type="gramStart"/>
            <w:r w:rsidRPr="00251916">
              <w:t>践行</w:t>
            </w:r>
            <w:proofErr w:type="gramEnd"/>
            <w:r w:rsidRPr="00251916">
              <w:t>“</w:t>
            </w:r>
            <w:r w:rsidRPr="00251916">
              <w:t>求实鼎新</w:t>
            </w:r>
            <w:r w:rsidRPr="00251916">
              <w:t>”</w:t>
            </w:r>
            <w:r w:rsidRPr="00251916">
              <w:t>校训精神，发扬</w:t>
            </w:r>
            <w:r w:rsidRPr="00251916">
              <w:t>“</w:t>
            </w:r>
            <w:r w:rsidRPr="00251916">
              <w:t>学风严谨，崇尚实践</w:t>
            </w:r>
            <w:r w:rsidRPr="00251916">
              <w:t>”</w:t>
            </w:r>
            <w:r w:rsidRPr="00251916">
              <w:t>优良传统，选树学习楷模和标杆，充分发挥优秀学生的示范引领作用，着力形成崇尚先进、学习先进、争当先进的良好氛围；激励和引导广大同学坚定理想信念，刻苦发奋学习，立志成才报国。</w:t>
            </w:r>
          </w:p>
        </w:tc>
      </w:tr>
      <w:tr w:rsidR="00F21ED3" w:rsidRPr="00157CD6" w14:paraId="3E63C965" w14:textId="77777777" w:rsidTr="009251DA">
        <w:trPr>
          <w:gridAfter w:val="1"/>
          <w:wAfter w:w="236" w:type="dxa"/>
        </w:trPr>
        <w:tc>
          <w:tcPr>
            <w:tcW w:w="10490" w:type="dxa"/>
            <w:gridSpan w:val="2"/>
            <w:tcBorders>
              <w:tl2br w:val="nil"/>
              <w:tr2bl w:val="nil"/>
            </w:tcBorders>
          </w:tcPr>
          <w:p w14:paraId="545AE72F" w14:textId="2DC1C797" w:rsidR="00F21ED3" w:rsidRDefault="00000000" w:rsidP="00F21ED3">
            <w:pPr>
              <w:pStyle w:val="a"/>
              <w:numPr>
                <w:ilvl w:val="0"/>
                <w:numId w:val="0"/>
              </w:numPr>
              <w:jc w:val="right"/>
            </w:pPr>
            <w:hyperlink r:id="rId32" w:history="1">
              <w:r w:rsidR="00F21ED3" w:rsidRPr="00F21ED3">
                <w:rPr>
                  <w:rStyle w:val="a9"/>
                  <w:rFonts w:ascii="宋体" w:hAnsi="宋体"/>
                  <w:b w:val="0"/>
                  <w:bCs w:val="0"/>
                  <w:sz w:val="21"/>
                  <w:szCs w:val="21"/>
                </w:rPr>
                <w:t>详情点击查看</w:t>
              </w:r>
            </w:hyperlink>
          </w:p>
        </w:tc>
      </w:tr>
      <w:tr w:rsidR="001D5BDE" w:rsidRPr="00157CD6" w14:paraId="79ADD8C3" w14:textId="77777777" w:rsidTr="009251DA">
        <w:trPr>
          <w:gridAfter w:val="1"/>
          <w:wAfter w:w="236" w:type="dxa"/>
        </w:trPr>
        <w:tc>
          <w:tcPr>
            <w:tcW w:w="10490" w:type="dxa"/>
            <w:gridSpan w:val="2"/>
            <w:tcBorders>
              <w:tl2br w:val="nil"/>
              <w:tr2bl w:val="nil"/>
            </w:tcBorders>
          </w:tcPr>
          <w:p w14:paraId="36816FA0" w14:textId="6754D7CA" w:rsidR="001D5BDE" w:rsidRDefault="001D5BDE" w:rsidP="001D5BDE">
            <w:pPr>
              <w:pStyle w:val="a"/>
            </w:pPr>
            <w:r>
              <w:rPr>
                <w:rFonts w:hint="eastAsia"/>
              </w:rPr>
              <w:t>北科大勇敢的“骑士少年”！</w:t>
            </w:r>
          </w:p>
          <w:p w14:paraId="783A8FDC" w14:textId="5654B790" w:rsidR="001D5BDE" w:rsidRPr="005A745F" w:rsidRDefault="001D5BDE" w:rsidP="001D5BDE">
            <w:pPr>
              <w:pStyle w:val="ab"/>
            </w:pPr>
            <w:r w:rsidRPr="001D5BDE">
              <w:rPr>
                <w:rFonts w:hint="eastAsia"/>
              </w:rPr>
              <w:t>在北京科技大学</w:t>
            </w:r>
            <w:r w:rsidRPr="001D5BDE">
              <w:t>2023届学生学位授予仪式上闫柯政坐着轮椅被抬上礼台。他克服身体上的困难和挑战成功地完成了学业。校长俯身为他拨穗，现场响起了热烈的掌声</w:t>
            </w:r>
          </w:p>
        </w:tc>
      </w:tr>
      <w:tr w:rsidR="001D5BDE" w:rsidRPr="00157CD6" w14:paraId="162AC534" w14:textId="77777777" w:rsidTr="009251DA">
        <w:trPr>
          <w:gridAfter w:val="1"/>
          <w:wAfter w:w="236" w:type="dxa"/>
        </w:trPr>
        <w:tc>
          <w:tcPr>
            <w:tcW w:w="10490" w:type="dxa"/>
            <w:gridSpan w:val="2"/>
            <w:tcBorders>
              <w:tl2br w:val="nil"/>
              <w:tr2bl w:val="nil"/>
            </w:tcBorders>
          </w:tcPr>
          <w:p w14:paraId="497B319A" w14:textId="09B8A6C8" w:rsidR="001D5BDE" w:rsidRPr="005A745F" w:rsidRDefault="00000000" w:rsidP="001D5BDE">
            <w:pPr>
              <w:pStyle w:val="a"/>
              <w:numPr>
                <w:ilvl w:val="0"/>
                <w:numId w:val="0"/>
              </w:numPr>
              <w:jc w:val="right"/>
            </w:pPr>
            <w:hyperlink r:id="rId33" w:history="1">
              <w:r w:rsidR="001D5BDE" w:rsidRPr="001D5BDE">
                <w:rPr>
                  <w:rStyle w:val="a9"/>
                  <w:rFonts w:ascii="宋体" w:hAnsi="宋体" w:hint="eastAsia"/>
                  <w:b w:val="0"/>
                  <w:bCs w:val="0"/>
                  <w:sz w:val="21"/>
                  <w:szCs w:val="21"/>
                </w:rPr>
                <w:t>详情点击查看</w:t>
              </w:r>
            </w:hyperlink>
          </w:p>
        </w:tc>
      </w:tr>
      <w:tr w:rsidR="003223CA" w:rsidRPr="00157CD6" w14:paraId="433CCB7D" w14:textId="77777777" w:rsidTr="009251DA">
        <w:trPr>
          <w:gridAfter w:val="1"/>
          <w:wAfter w:w="236" w:type="dxa"/>
        </w:trPr>
        <w:tc>
          <w:tcPr>
            <w:tcW w:w="10490" w:type="dxa"/>
            <w:gridSpan w:val="2"/>
            <w:tcBorders>
              <w:tl2br w:val="nil"/>
              <w:tr2bl w:val="nil"/>
            </w:tcBorders>
          </w:tcPr>
          <w:p w14:paraId="63FEDBA2" w14:textId="41B48981" w:rsidR="003223CA" w:rsidRDefault="005A745F" w:rsidP="003223CA">
            <w:pPr>
              <w:pStyle w:val="a"/>
              <w:rPr>
                <w:rFonts w:ascii="仿宋_GB2312" w:eastAsia="仿宋_GB2312" w:hAnsi="仿宋_GB2312" w:cs="仿宋_GB2312"/>
                <w:color w:val="953735"/>
                <w:sz w:val="30"/>
                <w:szCs w:val="30"/>
              </w:rPr>
            </w:pPr>
            <w:r w:rsidRPr="005A745F">
              <w:t>学校举办</w:t>
            </w:r>
            <w:r w:rsidRPr="005A745F">
              <w:t>2023</w:t>
            </w:r>
            <w:r w:rsidRPr="005A745F">
              <w:t>年</w:t>
            </w:r>
            <w:r w:rsidRPr="005A745F">
              <w:t>“</w:t>
            </w:r>
            <w:r w:rsidRPr="005A745F">
              <w:t>科创引领未来</w:t>
            </w:r>
            <w:r w:rsidRPr="005A745F">
              <w:t>”</w:t>
            </w:r>
            <w:r w:rsidRPr="005A745F">
              <w:t>暑期创业训练</w:t>
            </w:r>
            <w:proofErr w:type="gramStart"/>
            <w:r w:rsidRPr="005A745F">
              <w:t>营成果展暨结</w:t>
            </w:r>
            <w:proofErr w:type="gramEnd"/>
            <w:r w:rsidRPr="005A745F">
              <w:t>营仪式</w:t>
            </w:r>
          </w:p>
        </w:tc>
      </w:tr>
      <w:tr w:rsidR="003223CA" w14:paraId="721A2D48" w14:textId="77777777" w:rsidTr="009251DA">
        <w:trPr>
          <w:gridAfter w:val="1"/>
          <w:wAfter w:w="236" w:type="dxa"/>
        </w:trPr>
        <w:tc>
          <w:tcPr>
            <w:tcW w:w="10490" w:type="dxa"/>
            <w:gridSpan w:val="2"/>
            <w:tcBorders>
              <w:tl2br w:val="nil"/>
              <w:tr2bl w:val="nil"/>
            </w:tcBorders>
          </w:tcPr>
          <w:p w14:paraId="484AA148" w14:textId="54736706" w:rsidR="003223CA" w:rsidRPr="00C852D2" w:rsidRDefault="005A745F" w:rsidP="003223CA">
            <w:pPr>
              <w:pStyle w:val="ab"/>
            </w:pPr>
            <w:r w:rsidRPr="00C852D2">
              <w:rPr>
                <w:rFonts w:hint="eastAsia"/>
              </w:rPr>
              <w:t>7月14日上午，“科创引领未来”北京科技大学2023年暑期创业训练</w:t>
            </w:r>
            <w:proofErr w:type="gramStart"/>
            <w:r w:rsidRPr="00C852D2">
              <w:rPr>
                <w:rFonts w:hint="eastAsia"/>
              </w:rPr>
              <w:t>营成果展暨结</w:t>
            </w:r>
            <w:proofErr w:type="gramEnd"/>
            <w:r w:rsidRPr="00C852D2">
              <w:rPr>
                <w:rFonts w:hint="eastAsia"/>
              </w:rPr>
              <w:t>营仪式在教职工礼堂举办。校党委副书记、纪委书记张大林，建龙集团人力资源部主任管理师郭少杰，招生就业处处长、创新创业中心主任吕朝伟，科技园总经理助理、孵化器负责人王宏伟，学院创新创业中心辅导员及512名训练营学员通过“线下结营+线上直播”的模式，共同参与了活动。</w:t>
            </w:r>
          </w:p>
        </w:tc>
      </w:tr>
      <w:tr w:rsidR="003223CA" w14:paraId="3D8D39A7" w14:textId="77777777" w:rsidTr="009251DA">
        <w:trPr>
          <w:gridAfter w:val="1"/>
          <w:wAfter w:w="236" w:type="dxa"/>
        </w:trPr>
        <w:tc>
          <w:tcPr>
            <w:tcW w:w="10490" w:type="dxa"/>
            <w:gridSpan w:val="2"/>
            <w:tcBorders>
              <w:tl2br w:val="nil"/>
              <w:tr2bl w:val="nil"/>
            </w:tcBorders>
          </w:tcPr>
          <w:p w14:paraId="75118E4E" w14:textId="46AF0239" w:rsidR="003223CA" w:rsidRDefault="00000000" w:rsidP="003223CA">
            <w:pPr>
              <w:pStyle w:val="a"/>
              <w:numPr>
                <w:ilvl w:val="0"/>
                <w:numId w:val="0"/>
              </w:numPr>
              <w:jc w:val="right"/>
              <w:rPr>
                <w:rFonts w:ascii="仿宋_GB2312" w:eastAsia="仿宋_GB2312" w:hAnsi="仿宋_GB2312" w:cs="仿宋_GB2312"/>
                <w:color w:val="953735"/>
                <w:sz w:val="30"/>
                <w:szCs w:val="30"/>
              </w:rPr>
            </w:pPr>
            <w:hyperlink r:id="rId34" w:history="1">
              <w:r w:rsidR="003223CA" w:rsidRPr="003223CA">
                <w:rPr>
                  <w:rStyle w:val="a9"/>
                  <w:rFonts w:ascii="宋体" w:hAnsi="宋体"/>
                  <w:b w:val="0"/>
                  <w:bCs w:val="0"/>
                  <w:sz w:val="21"/>
                  <w:szCs w:val="21"/>
                </w:rPr>
                <w:t>详情点击查看</w:t>
              </w:r>
            </w:hyperlink>
          </w:p>
        </w:tc>
      </w:tr>
      <w:tr w:rsidR="00BF34C3" w14:paraId="40811A06" w14:textId="77777777" w:rsidTr="009251DA">
        <w:trPr>
          <w:gridAfter w:val="1"/>
          <w:wAfter w:w="236" w:type="dxa"/>
        </w:trPr>
        <w:tc>
          <w:tcPr>
            <w:tcW w:w="10490" w:type="dxa"/>
            <w:gridSpan w:val="2"/>
            <w:tcBorders>
              <w:tl2br w:val="nil"/>
              <w:tr2bl w:val="nil"/>
            </w:tcBorders>
          </w:tcPr>
          <w:p w14:paraId="53034BD5" w14:textId="423F6803" w:rsidR="00BF34C3" w:rsidRPr="003223CA" w:rsidRDefault="00AB2E09" w:rsidP="00BF34C3">
            <w:pPr>
              <w:pStyle w:val="a"/>
              <w:rPr>
                <w:rStyle w:val="a9"/>
                <w:rFonts w:ascii="宋体" w:hAnsi="宋体"/>
                <w:b w:val="0"/>
                <w:bCs w:val="0"/>
                <w:sz w:val="21"/>
                <w:szCs w:val="21"/>
              </w:rPr>
            </w:pPr>
            <w:r w:rsidRPr="00AB2E09">
              <w:t>2023</w:t>
            </w:r>
            <w:r w:rsidRPr="00AB2E09">
              <w:t>年暑期社会实践出征仪式举行</w:t>
            </w:r>
          </w:p>
        </w:tc>
      </w:tr>
      <w:tr w:rsidR="00BF34C3" w14:paraId="3DE53BB3" w14:textId="77777777" w:rsidTr="009251DA">
        <w:trPr>
          <w:gridAfter w:val="1"/>
          <w:wAfter w:w="236" w:type="dxa"/>
        </w:trPr>
        <w:tc>
          <w:tcPr>
            <w:tcW w:w="10490" w:type="dxa"/>
            <w:gridSpan w:val="2"/>
            <w:tcBorders>
              <w:tl2br w:val="nil"/>
              <w:tr2bl w:val="nil"/>
            </w:tcBorders>
          </w:tcPr>
          <w:p w14:paraId="53109306" w14:textId="3A441F29" w:rsidR="00BF34C3" w:rsidRPr="00BF34C3" w:rsidRDefault="00AB2E09" w:rsidP="00BF34C3">
            <w:pPr>
              <w:pStyle w:val="ab"/>
              <w:rPr>
                <w:color w:val="000000" w:themeColor="text1"/>
              </w:rPr>
            </w:pPr>
            <w:r w:rsidRPr="00C852D2">
              <w:rPr>
                <w:rFonts w:hint="eastAsia"/>
              </w:rPr>
              <w:lastRenderedPageBreak/>
              <w:t>实践绘就最美青春——为国奉献筑新程，钢筋铁骨育新人</w:t>
            </w:r>
            <w:proofErr w:type="gramStart"/>
            <w:r w:rsidRPr="00C852D2">
              <w:rPr>
                <w:rFonts w:hint="eastAsia"/>
              </w:rPr>
              <w:t>”</w:t>
            </w:r>
            <w:proofErr w:type="gramEnd"/>
            <w:r w:rsidRPr="00C852D2">
              <w:rPr>
                <w:rFonts w:hint="eastAsia"/>
              </w:rPr>
              <w:t>北京科技大学2023年暑期社会实践出征仪式在学术报告厅举行。团中央青年发展部副部长阚宝奎，团北京市委二级巡视员、大学中专工作部部长刘炳全，学校党委副书记孙景宏，以及学校各相关单位负责人和师生代表出席。仪式由校团委副书记王亮主持。</w:t>
            </w:r>
          </w:p>
        </w:tc>
      </w:tr>
      <w:tr w:rsidR="00BF34C3" w:rsidRPr="00BF34C3" w14:paraId="05885EAA" w14:textId="77777777" w:rsidTr="009251DA">
        <w:trPr>
          <w:gridAfter w:val="1"/>
          <w:wAfter w:w="236" w:type="dxa"/>
        </w:trPr>
        <w:tc>
          <w:tcPr>
            <w:tcW w:w="10490" w:type="dxa"/>
            <w:gridSpan w:val="2"/>
            <w:tcBorders>
              <w:tl2br w:val="nil"/>
              <w:tr2bl w:val="nil"/>
            </w:tcBorders>
          </w:tcPr>
          <w:p w14:paraId="36340AA0" w14:textId="70C24A2C" w:rsidR="00BF34C3" w:rsidRPr="003223CA" w:rsidRDefault="00000000" w:rsidP="00BF34C3">
            <w:pPr>
              <w:pStyle w:val="a"/>
              <w:numPr>
                <w:ilvl w:val="0"/>
                <w:numId w:val="0"/>
              </w:numPr>
              <w:jc w:val="right"/>
              <w:rPr>
                <w:rStyle w:val="a9"/>
                <w:rFonts w:ascii="宋体" w:hAnsi="宋体"/>
                <w:b w:val="0"/>
                <w:bCs w:val="0"/>
                <w:sz w:val="21"/>
                <w:szCs w:val="21"/>
              </w:rPr>
            </w:pPr>
            <w:hyperlink r:id="rId35" w:history="1">
              <w:r w:rsidR="00BF34C3" w:rsidRPr="00BF34C3">
                <w:rPr>
                  <w:rStyle w:val="a9"/>
                  <w:rFonts w:ascii="宋体" w:hAnsi="宋体"/>
                  <w:b w:val="0"/>
                  <w:bCs w:val="0"/>
                  <w:sz w:val="21"/>
                  <w:szCs w:val="21"/>
                </w:rPr>
                <w:t>详情点击查看</w:t>
              </w:r>
            </w:hyperlink>
          </w:p>
        </w:tc>
      </w:tr>
      <w:tr w:rsidR="000774F8" w14:paraId="60EB21AB" w14:textId="77777777" w:rsidTr="009251DA">
        <w:trPr>
          <w:gridAfter w:val="1"/>
          <w:wAfter w:w="236" w:type="dxa"/>
        </w:trPr>
        <w:tc>
          <w:tcPr>
            <w:tcW w:w="10490" w:type="dxa"/>
            <w:gridSpan w:val="2"/>
            <w:tcBorders>
              <w:tl2br w:val="nil"/>
              <w:tr2bl w:val="nil"/>
            </w:tcBorders>
          </w:tcPr>
          <w:p w14:paraId="03F17391" w14:textId="153CD906" w:rsidR="00704CA4" w:rsidRPr="00704CA4" w:rsidRDefault="00330D5C">
            <w:pPr>
              <w:pStyle w:val="a"/>
              <w:numPr>
                <w:ilvl w:val="0"/>
                <w:numId w:val="0"/>
              </w:numPr>
              <w:rPr>
                <w:rFonts w:ascii="仿宋_GB2312" w:eastAsia="仿宋_GB2312" w:hAnsi="仿宋_GB2312" w:cs="仿宋_GB2312"/>
                <w:color w:val="953735"/>
                <w:sz w:val="30"/>
                <w:szCs w:val="30"/>
              </w:rPr>
            </w:pPr>
            <w:r>
              <w:rPr>
                <w:rFonts w:ascii="仿宋_GB2312" w:eastAsia="仿宋_GB2312" w:hAnsi="仿宋_GB2312" w:cs="仿宋_GB2312" w:hint="eastAsia"/>
                <w:color w:val="953735"/>
                <w:sz w:val="30"/>
                <w:szCs w:val="30"/>
              </w:rPr>
              <w:t>校友新闻</w:t>
            </w:r>
          </w:p>
        </w:tc>
      </w:tr>
      <w:tr w:rsidR="00704CA4" w14:paraId="62765C95" w14:textId="77777777" w:rsidTr="009251DA">
        <w:trPr>
          <w:gridAfter w:val="1"/>
          <w:wAfter w:w="236" w:type="dxa"/>
        </w:trPr>
        <w:tc>
          <w:tcPr>
            <w:tcW w:w="10490" w:type="dxa"/>
            <w:gridSpan w:val="2"/>
            <w:tcBorders>
              <w:tl2br w:val="nil"/>
              <w:tr2bl w:val="nil"/>
            </w:tcBorders>
          </w:tcPr>
          <w:p w14:paraId="762AC938" w14:textId="07E9615B" w:rsidR="00704CA4" w:rsidRPr="001D16C1" w:rsidRDefault="005A745F" w:rsidP="00704CA4">
            <w:pPr>
              <w:pStyle w:val="a"/>
            </w:pPr>
            <w:r w:rsidRPr="005A745F">
              <w:t>校友面对面</w:t>
            </w:r>
            <w:r w:rsidRPr="005A745F">
              <w:t xml:space="preserve"> </w:t>
            </w:r>
            <w:r w:rsidRPr="005A745F">
              <w:t>成长新体验</w:t>
            </w:r>
            <w:r w:rsidRPr="005A745F">
              <w:t>——</w:t>
            </w:r>
            <w:proofErr w:type="gramStart"/>
            <w:r w:rsidRPr="005A745F">
              <w:t>能环学院</w:t>
            </w:r>
            <w:proofErr w:type="gramEnd"/>
            <w:r w:rsidRPr="005A745F">
              <w:t>优秀校友助力</w:t>
            </w:r>
            <w:r w:rsidRPr="005A745F">
              <w:t>“</w:t>
            </w:r>
            <w:r w:rsidRPr="005A745F">
              <w:t>小贝壳</w:t>
            </w:r>
            <w:r w:rsidRPr="005A745F">
              <w:t>”</w:t>
            </w:r>
            <w:r w:rsidRPr="005A745F">
              <w:t>成长</w:t>
            </w:r>
          </w:p>
        </w:tc>
      </w:tr>
      <w:tr w:rsidR="00704CA4" w14:paraId="75514C2F" w14:textId="77777777" w:rsidTr="009251DA">
        <w:trPr>
          <w:gridAfter w:val="1"/>
          <w:wAfter w:w="236" w:type="dxa"/>
        </w:trPr>
        <w:tc>
          <w:tcPr>
            <w:tcW w:w="10490" w:type="dxa"/>
            <w:gridSpan w:val="2"/>
            <w:tcBorders>
              <w:tl2br w:val="nil"/>
              <w:tr2bl w:val="nil"/>
            </w:tcBorders>
          </w:tcPr>
          <w:p w14:paraId="069DF875" w14:textId="2F33FCBE" w:rsidR="00704CA4" w:rsidRPr="00704CA4" w:rsidRDefault="005A745F" w:rsidP="00704CA4">
            <w:pPr>
              <w:pStyle w:val="ab"/>
              <w:rPr>
                <w:b/>
                <w:bCs/>
              </w:rPr>
            </w:pPr>
            <w:r w:rsidRPr="00C852D2">
              <w:rPr>
                <w:rFonts w:hint="eastAsia"/>
              </w:rPr>
              <w:t>7月7日，盛夏时节，美丽的太湖之畔，在无锡校友会的鼎力支持下，能源与环境工程学院环境工程专业本科三年级的学生展开了一场别开生面的“实习”——北京科技大学优秀校友分享会。无锡校友会会长、王道科技有限公司董事长高晓峰和远东控股集团有限公司汤卫强与学弟学妹齐聚一堂，学生们倾心聆听学长奋斗故事，启迪未来。</w:t>
            </w:r>
          </w:p>
        </w:tc>
      </w:tr>
      <w:tr w:rsidR="00704CA4" w14:paraId="4F462228" w14:textId="77777777" w:rsidTr="009251DA">
        <w:trPr>
          <w:gridAfter w:val="1"/>
          <w:wAfter w:w="236" w:type="dxa"/>
        </w:trPr>
        <w:tc>
          <w:tcPr>
            <w:tcW w:w="10490" w:type="dxa"/>
            <w:gridSpan w:val="2"/>
            <w:tcBorders>
              <w:tl2br w:val="nil"/>
              <w:tr2bl w:val="nil"/>
            </w:tcBorders>
          </w:tcPr>
          <w:p w14:paraId="4059C778" w14:textId="2ACFA48F" w:rsidR="00704CA4" w:rsidRPr="001D16C1" w:rsidRDefault="00000000" w:rsidP="009251DA">
            <w:pPr>
              <w:pStyle w:val="a"/>
              <w:numPr>
                <w:ilvl w:val="0"/>
                <w:numId w:val="0"/>
              </w:numPr>
              <w:wordWrap w:val="0"/>
              <w:jc w:val="right"/>
            </w:pPr>
            <w:hyperlink r:id="rId36" w:history="1">
              <w:r w:rsidR="009251DA" w:rsidRPr="009251DA">
                <w:rPr>
                  <w:rStyle w:val="a9"/>
                  <w:rFonts w:ascii="宋体" w:hAnsi="宋体" w:hint="eastAsia"/>
                  <w:b w:val="0"/>
                  <w:bCs w:val="0"/>
                  <w:sz w:val="21"/>
                  <w:szCs w:val="21"/>
                </w:rPr>
                <w:t>详情点击查看</w:t>
              </w:r>
            </w:hyperlink>
          </w:p>
        </w:tc>
      </w:tr>
      <w:tr w:rsidR="00704CA4" w14:paraId="005487ED" w14:textId="77777777" w:rsidTr="009251DA">
        <w:trPr>
          <w:gridAfter w:val="1"/>
          <w:wAfter w:w="236" w:type="dxa"/>
        </w:trPr>
        <w:tc>
          <w:tcPr>
            <w:tcW w:w="10490" w:type="dxa"/>
            <w:gridSpan w:val="2"/>
            <w:tcBorders>
              <w:tl2br w:val="nil"/>
              <w:tr2bl w:val="nil"/>
            </w:tcBorders>
          </w:tcPr>
          <w:p w14:paraId="4A10AC35" w14:textId="3FC9675B" w:rsidR="00014F20" w:rsidRDefault="00014F20" w:rsidP="00014F20">
            <w:pPr>
              <w:pStyle w:val="a"/>
            </w:pPr>
            <w:r>
              <w:t>北京科技大学无锡校友会联合承办第</w:t>
            </w:r>
            <w:r>
              <w:t>13</w:t>
            </w:r>
            <w:r>
              <w:t>期太湖</w:t>
            </w:r>
            <w:proofErr w:type="gramStart"/>
            <w:r>
              <w:t>湾思享汇</w:t>
            </w:r>
            <w:proofErr w:type="gramEnd"/>
          </w:p>
          <w:p w14:paraId="37778C77" w14:textId="4EF804E4" w:rsidR="00704CA4" w:rsidRPr="00014F20" w:rsidRDefault="00014F20" w:rsidP="00014F20">
            <w:pPr>
              <w:pStyle w:val="ab"/>
            </w:pPr>
            <w:r w:rsidRPr="00014F20">
              <w:t>7月23日下午，由北京科技大学无锡校友会联合南京工业大学无锡校友会承办的第13期无锡市企业家主题沙龙</w:t>
            </w:r>
            <w:r w:rsidRPr="00014F20">
              <w:t>——</w:t>
            </w:r>
            <w:r w:rsidRPr="00014F20">
              <w:t>太湖</w:t>
            </w:r>
            <w:proofErr w:type="gramStart"/>
            <w:r w:rsidRPr="00014F20">
              <w:t>湾思享汇</w:t>
            </w:r>
            <w:proofErr w:type="gramEnd"/>
            <w:r w:rsidRPr="00014F20">
              <w:t>，在无锡新三洲循环经济产业园举办，优秀企业家们共同探索现实之惑、突破自我之限、发现未来之势。无锡市科学技术局党组书记、局长赵建平出席活动。</w:t>
            </w:r>
          </w:p>
        </w:tc>
      </w:tr>
      <w:tr w:rsidR="00704CA4" w14:paraId="7052A810" w14:textId="77777777" w:rsidTr="009251DA">
        <w:trPr>
          <w:gridAfter w:val="1"/>
          <w:wAfter w:w="236" w:type="dxa"/>
        </w:trPr>
        <w:tc>
          <w:tcPr>
            <w:tcW w:w="10490" w:type="dxa"/>
            <w:gridSpan w:val="2"/>
            <w:tcBorders>
              <w:tl2br w:val="nil"/>
              <w:tr2bl w:val="nil"/>
            </w:tcBorders>
          </w:tcPr>
          <w:p w14:paraId="51CAE8D2" w14:textId="48243C8F" w:rsidR="00704CA4" w:rsidRPr="00A0153A" w:rsidRDefault="00000000" w:rsidP="00704CA4">
            <w:pPr>
              <w:pStyle w:val="a"/>
              <w:numPr>
                <w:ilvl w:val="0"/>
                <w:numId w:val="0"/>
              </w:numPr>
              <w:wordWrap w:val="0"/>
              <w:jc w:val="right"/>
              <w:rPr>
                <w:rStyle w:val="a9"/>
                <w:rFonts w:ascii="宋体" w:hAnsi="宋体"/>
                <w:b w:val="0"/>
                <w:bCs w:val="0"/>
                <w:sz w:val="21"/>
                <w:szCs w:val="21"/>
              </w:rPr>
            </w:pPr>
            <w:hyperlink r:id="rId37" w:history="1">
              <w:r w:rsidR="00704CA4" w:rsidRPr="001D5BDE">
                <w:rPr>
                  <w:rStyle w:val="a9"/>
                  <w:rFonts w:ascii="宋体" w:hAnsi="宋体" w:hint="eastAsia"/>
                  <w:b w:val="0"/>
                  <w:bCs w:val="0"/>
                  <w:sz w:val="21"/>
                  <w:szCs w:val="21"/>
                </w:rPr>
                <w:t>详情点击查看</w:t>
              </w:r>
            </w:hyperlink>
          </w:p>
        </w:tc>
      </w:tr>
      <w:tr w:rsidR="00704CA4" w14:paraId="399E3AAB" w14:textId="77777777" w:rsidTr="009251DA">
        <w:trPr>
          <w:gridAfter w:val="1"/>
          <w:wAfter w:w="236" w:type="dxa"/>
        </w:trPr>
        <w:tc>
          <w:tcPr>
            <w:tcW w:w="10490" w:type="dxa"/>
            <w:gridSpan w:val="2"/>
            <w:tcBorders>
              <w:tl2br w:val="nil"/>
              <w:tr2bl w:val="nil"/>
            </w:tcBorders>
          </w:tcPr>
          <w:p w14:paraId="6E0464DC" w14:textId="77777777" w:rsidR="00704CA4" w:rsidRDefault="00704CA4" w:rsidP="00704CA4">
            <w:pPr>
              <w:pStyle w:val="a"/>
              <w:numPr>
                <w:ilvl w:val="0"/>
                <w:numId w:val="0"/>
              </w:numPr>
              <w:wordWrap w:val="0"/>
              <w:jc w:val="both"/>
            </w:pPr>
            <w:r>
              <w:rPr>
                <w:noProof/>
              </w:rPr>
              <w:drawing>
                <wp:anchor distT="0" distB="0" distL="114300" distR="114300" simplePos="0" relativeHeight="251661312" behindDoc="1" locked="0" layoutInCell="1" allowOverlap="1" wp14:anchorId="039CADE3" wp14:editId="2CC78986">
                  <wp:simplePos x="0" y="0"/>
                  <wp:positionH relativeFrom="column">
                    <wp:posOffset>-15875</wp:posOffset>
                  </wp:positionH>
                  <wp:positionV relativeFrom="paragraph">
                    <wp:posOffset>9525</wp:posOffset>
                  </wp:positionV>
                  <wp:extent cx="4867275" cy="241300"/>
                  <wp:effectExtent l="0" t="0" r="9525" b="6350"/>
                  <wp:wrapTight wrapText="bothSides">
                    <wp:wrapPolygon edited="0">
                      <wp:start x="0" y="0"/>
                      <wp:lineTo x="0" y="19781"/>
                      <wp:lineTo x="21558" y="19781"/>
                      <wp:lineTo x="21558" y="0"/>
                      <wp:lineTo x="0" y="0"/>
                    </wp:wrapPolygon>
                  </wp:wrapTight>
                  <wp:docPr id="1027" name="图片 2" descr="最新捐赠"/>
                  <wp:cNvGraphicFramePr/>
                  <a:graphic xmlns:a="http://schemas.openxmlformats.org/drawingml/2006/main">
                    <a:graphicData uri="http://schemas.openxmlformats.org/drawingml/2006/picture">
                      <pic:pic xmlns:pic="http://schemas.openxmlformats.org/drawingml/2006/picture">
                        <pic:nvPicPr>
                          <pic:cNvPr id="1027" name="图片 2" descr="最新捐赠"/>
                          <pic:cNvPicPr/>
                        </pic:nvPicPr>
                        <pic:blipFill>
                          <a:blip r:embed="rId38" cstate="print"/>
                          <a:srcRect/>
                          <a:stretch>
                            <a:fillRect/>
                          </a:stretch>
                        </pic:blipFill>
                        <pic:spPr>
                          <a:xfrm>
                            <a:off x="0" y="0"/>
                            <a:ext cx="4867275" cy="241300"/>
                          </a:xfrm>
                          <a:prstGeom prst="rect">
                            <a:avLst/>
                          </a:prstGeom>
                          <a:ln>
                            <a:noFill/>
                          </a:ln>
                        </pic:spPr>
                      </pic:pic>
                    </a:graphicData>
                  </a:graphic>
                </wp:anchor>
              </w:drawing>
            </w:r>
          </w:p>
        </w:tc>
      </w:tr>
      <w:tr w:rsidR="00704CA4" w14:paraId="38935513" w14:textId="77777777" w:rsidTr="009251DA">
        <w:tblPrEx>
          <w:jc w:val="center"/>
        </w:tblPrEx>
        <w:trPr>
          <w:jc w:val="center"/>
        </w:trPr>
        <w:tc>
          <w:tcPr>
            <w:tcW w:w="250" w:type="dxa"/>
          </w:tcPr>
          <w:p w14:paraId="063D7795" w14:textId="77777777" w:rsidR="00704CA4" w:rsidRDefault="00704CA4" w:rsidP="00704CA4">
            <w:pPr>
              <w:spacing w:line="400" w:lineRule="exact"/>
            </w:pPr>
          </w:p>
        </w:tc>
        <w:tc>
          <w:tcPr>
            <w:tcW w:w="10240" w:type="dxa"/>
            <w:vAlign w:val="center"/>
          </w:tcPr>
          <w:tbl>
            <w:tblPr>
              <w:tblW w:w="10710" w:type="dxa"/>
              <w:jc w:val="center"/>
              <w:tblLayout w:type="fixed"/>
              <w:tblLook w:val="04A0" w:firstRow="1" w:lastRow="0" w:firstColumn="1" w:lastColumn="0" w:noHBand="0" w:noVBand="1"/>
            </w:tblPr>
            <w:tblGrid>
              <w:gridCol w:w="250"/>
              <w:gridCol w:w="10218"/>
              <w:gridCol w:w="242"/>
            </w:tblGrid>
            <w:tr w:rsidR="00C852D2" w14:paraId="52AB2BC5" w14:textId="77777777" w:rsidTr="00C852D2">
              <w:trPr>
                <w:jc w:val="center"/>
              </w:trPr>
              <w:tc>
                <w:tcPr>
                  <w:tcW w:w="250" w:type="dxa"/>
                  <w:tcBorders>
                    <w:top w:val="nil"/>
                    <w:left w:val="nil"/>
                    <w:bottom w:val="nil"/>
                    <w:right w:val="nil"/>
                  </w:tcBorders>
                  <w:hideMark/>
                </w:tcPr>
                <w:p w14:paraId="4D7043FF" w14:textId="77777777" w:rsidR="00C852D2" w:rsidRDefault="00C852D2">
                  <w:pPr>
                    <w:spacing w:line="400" w:lineRule="exact"/>
                    <w:rPr>
                      <w:rFonts w:ascii="Calibri" w:eastAsia="宋体" w:hAnsi="Calibri" w:cs="Times New Roman"/>
                      <w:szCs w:val="21"/>
                    </w:rPr>
                  </w:pPr>
                </w:p>
              </w:tc>
              <w:tc>
                <w:tcPr>
                  <w:tcW w:w="10218" w:type="dxa"/>
                  <w:tcBorders>
                    <w:top w:val="nil"/>
                    <w:left w:val="nil"/>
                    <w:bottom w:val="nil"/>
                    <w:right w:val="nil"/>
                  </w:tcBorders>
                  <w:vAlign w:val="center"/>
                </w:tcPr>
                <w:tbl>
                  <w:tblPr>
                    <w:tblStyle w:val="4-6"/>
                    <w:tblW w:w="0" w:type="auto"/>
                    <w:tblLayout w:type="fixed"/>
                    <w:tblLook w:val="04A0" w:firstRow="1" w:lastRow="0" w:firstColumn="1" w:lastColumn="0" w:noHBand="0" w:noVBand="1"/>
                  </w:tblPr>
                  <w:tblGrid>
                    <w:gridCol w:w="859"/>
                    <w:gridCol w:w="3828"/>
                    <w:gridCol w:w="1842"/>
                    <w:gridCol w:w="2253"/>
                  </w:tblGrid>
                  <w:tr w:rsidR="00C852D2" w14:paraId="55FCB7BB" w14:textId="77777777" w:rsidTr="00C852D2">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859" w:type="dxa"/>
                        <w:hideMark/>
                      </w:tcPr>
                      <w:p w14:paraId="66ED7A6E" w14:textId="77777777" w:rsidR="00C852D2" w:rsidRDefault="00C852D2">
                        <w:pPr>
                          <w:widowControl/>
                          <w:spacing w:line="400" w:lineRule="exact"/>
                          <w:jc w:val="center"/>
                          <w:textAlignment w:val="center"/>
                          <w:rPr>
                            <w:rFonts w:ascii="宋体" w:hAnsi="宋体"/>
                            <w:color w:val="000000"/>
                            <w:kern w:val="0"/>
                            <w:sz w:val="20"/>
                            <w:szCs w:val="20"/>
                          </w:rPr>
                        </w:pPr>
                        <w:r>
                          <w:rPr>
                            <w:rFonts w:ascii="宋体" w:hAnsi="宋体" w:cs="方正仿宋简体" w:hint="eastAsia"/>
                            <w:b w:val="0"/>
                            <w:bCs w:val="0"/>
                            <w:color w:val="000000"/>
                            <w:kern w:val="0"/>
                            <w:sz w:val="20"/>
                            <w:szCs w:val="20"/>
                          </w:rPr>
                          <w:t>序号</w:t>
                        </w:r>
                      </w:p>
                    </w:tc>
                    <w:tc>
                      <w:tcPr>
                        <w:tcW w:w="3828" w:type="dxa"/>
                        <w:hideMark/>
                      </w:tcPr>
                      <w:p w14:paraId="3F7EC446" w14:textId="77777777" w:rsidR="00C852D2" w:rsidRDefault="00C852D2">
                        <w:pPr>
                          <w:widowControl/>
                          <w:spacing w:line="40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宋体" w:hAnsi="宋体"/>
                            <w:b w:val="0"/>
                            <w:color w:val="000000"/>
                            <w:kern w:val="0"/>
                            <w:sz w:val="20"/>
                            <w:szCs w:val="20"/>
                          </w:rPr>
                        </w:pPr>
                        <w:r>
                          <w:rPr>
                            <w:rFonts w:ascii="宋体" w:hAnsi="宋体" w:cs="方正仿宋简体" w:hint="eastAsia"/>
                            <w:b w:val="0"/>
                            <w:bCs w:val="0"/>
                            <w:color w:val="000000"/>
                            <w:kern w:val="0"/>
                            <w:sz w:val="20"/>
                            <w:szCs w:val="20"/>
                          </w:rPr>
                          <w:t>捐赠人</w:t>
                        </w:r>
                      </w:p>
                    </w:tc>
                    <w:tc>
                      <w:tcPr>
                        <w:tcW w:w="1842" w:type="dxa"/>
                        <w:hideMark/>
                      </w:tcPr>
                      <w:p w14:paraId="7D3C83FF" w14:textId="77777777" w:rsidR="00C852D2" w:rsidRDefault="00C852D2">
                        <w:pPr>
                          <w:widowControl/>
                          <w:spacing w:line="40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宋体" w:hAnsi="宋体"/>
                            <w:b w:val="0"/>
                            <w:color w:val="000000"/>
                            <w:kern w:val="0"/>
                            <w:sz w:val="20"/>
                            <w:szCs w:val="20"/>
                          </w:rPr>
                        </w:pPr>
                        <w:r>
                          <w:rPr>
                            <w:rFonts w:ascii="宋体" w:hAnsi="宋体" w:cs="方正仿宋简体" w:hint="eastAsia"/>
                            <w:b w:val="0"/>
                            <w:bCs w:val="0"/>
                            <w:color w:val="000000"/>
                            <w:kern w:val="0"/>
                            <w:sz w:val="20"/>
                            <w:szCs w:val="20"/>
                          </w:rPr>
                          <w:t>捐赠时间</w:t>
                        </w:r>
                      </w:p>
                    </w:tc>
                    <w:tc>
                      <w:tcPr>
                        <w:tcW w:w="2253" w:type="dxa"/>
                        <w:hideMark/>
                      </w:tcPr>
                      <w:p w14:paraId="15A0D449" w14:textId="77777777" w:rsidR="00C852D2" w:rsidRDefault="00C852D2">
                        <w:pPr>
                          <w:widowControl/>
                          <w:spacing w:line="40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宋体" w:hAnsi="宋体"/>
                            <w:b w:val="0"/>
                            <w:color w:val="000000"/>
                            <w:kern w:val="0"/>
                            <w:sz w:val="20"/>
                            <w:szCs w:val="20"/>
                          </w:rPr>
                        </w:pPr>
                        <w:r>
                          <w:rPr>
                            <w:rFonts w:ascii="宋体" w:hAnsi="宋体" w:cs="方正仿宋简体" w:hint="eastAsia"/>
                            <w:b w:val="0"/>
                            <w:bCs w:val="0"/>
                            <w:color w:val="000000"/>
                            <w:kern w:val="0"/>
                            <w:sz w:val="20"/>
                            <w:szCs w:val="20"/>
                          </w:rPr>
                          <w:t>金额（元）</w:t>
                        </w:r>
                      </w:p>
                    </w:tc>
                  </w:tr>
                  <w:tr w:rsidR="00C852D2" w14:paraId="55D7A26E" w14:textId="77777777" w:rsidTr="00C852D2">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859" w:type="dxa"/>
                        <w:hideMark/>
                      </w:tcPr>
                      <w:p w14:paraId="5B215826" w14:textId="77777777" w:rsidR="00C852D2" w:rsidRPr="00C852D2" w:rsidRDefault="00C852D2">
                        <w:pPr>
                          <w:widowControl/>
                          <w:jc w:val="center"/>
                          <w:rPr>
                            <w:rFonts w:ascii="宋体" w:hAnsi="宋体" w:cs="方正仿宋简体"/>
                            <w:b w:val="0"/>
                            <w:bCs w:val="0"/>
                            <w:color w:val="000000"/>
                            <w:kern w:val="0"/>
                            <w:sz w:val="20"/>
                            <w:szCs w:val="20"/>
                          </w:rPr>
                        </w:pPr>
                        <w:r w:rsidRPr="00C852D2">
                          <w:rPr>
                            <w:rFonts w:ascii="宋体" w:hAnsi="宋体" w:cs="方正仿宋简体" w:hint="eastAsia"/>
                            <w:b w:val="0"/>
                            <w:bCs w:val="0"/>
                            <w:color w:val="000000"/>
                            <w:kern w:val="0"/>
                            <w:sz w:val="20"/>
                            <w:szCs w:val="20"/>
                          </w:rPr>
                          <w:t>1</w:t>
                        </w:r>
                      </w:p>
                    </w:tc>
                    <w:tc>
                      <w:tcPr>
                        <w:tcW w:w="3828" w:type="dxa"/>
                        <w:hideMark/>
                      </w:tcPr>
                      <w:p w14:paraId="293F9421" w14:textId="77777777" w:rsidR="00C852D2" w:rsidRDefault="00C852D2">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Arial"/>
                            <w:kern w:val="0"/>
                            <w:sz w:val="20"/>
                            <w:szCs w:val="20"/>
                          </w:rPr>
                        </w:pPr>
                        <w:r>
                          <w:rPr>
                            <w:rFonts w:ascii="宋体" w:hAnsi="宋体" w:cs="Arial" w:hint="eastAsia"/>
                            <w:kern w:val="0"/>
                            <w:sz w:val="20"/>
                            <w:szCs w:val="20"/>
                          </w:rPr>
                          <w:t>承德建龙特殊钢有限公司</w:t>
                        </w:r>
                      </w:p>
                    </w:tc>
                    <w:tc>
                      <w:tcPr>
                        <w:tcW w:w="1842" w:type="dxa"/>
                        <w:hideMark/>
                      </w:tcPr>
                      <w:p w14:paraId="0722862A" w14:textId="77777777" w:rsidR="00C852D2" w:rsidRDefault="00C852D2">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2023-06-29</w:t>
                        </w:r>
                      </w:p>
                    </w:tc>
                    <w:tc>
                      <w:tcPr>
                        <w:tcW w:w="2253" w:type="dxa"/>
                        <w:hideMark/>
                      </w:tcPr>
                      <w:p w14:paraId="5281BA5F" w14:textId="77777777" w:rsidR="00C852D2" w:rsidRDefault="00C852D2">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Arial"/>
                            <w:kern w:val="0"/>
                            <w:sz w:val="20"/>
                            <w:szCs w:val="20"/>
                          </w:rPr>
                        </w:pPr>
                        <w:r>
                          <w:rPr>
                            <w:rFonts w:ascii="宋体" w:hAnsi="宋体" w:cs="Arial" w:hint="eastAsia"/>
                            <w:kern w:val="0"/>
                            <w:sz w:val="20"/>
                            <w:szCs w:val="20"/>
                          </w:rPr>
                          <w:t>2,800,000.00</w:t>
                        </w:r>
                      </w:p>
                    </w:tc>
                  </w:tr>
                  <w:tr w:rsidR="00C852D2" w14:paraId="254242B8" w14:textId="77777777" w:rsidTr="00C852D2">
                    <w:trPr>
                      <w:trHeight w:val="415"/>
                    </w:trPr>
                    <w:tc>
                      <w:tcPr>
                        <w:cnfStyle w:val="001000000000" w:firstRow="0" w:lastRow="0" w:firstColumn="1" w:lastColumn="0" w:oddVBand="0" w:evenVBand="0" w:oddHBand="0" w:evenHBand="0" w:firstRowFirstColumn="0" w:firstRowLastColumn="0" w:lastRowFirstColumn="0" w:lastRowLastColumn="0"/>
                        <w:tcW w:w="859" w:type="dxa"/>
                        <w:hideMark/>
                      </w:tcPr>
                      <w:p w14:paraId="4C7F4095" w14:textId="77777777" w:rsidR="00C852D2" w:rsidRPr="00C852D2" w:rsidRDefault="00C852D2">
                        <w:pPr>
                          <w:widowControl/>
                          <w:jc w:val="center"/>
                          <w:rPr>
                            <w:rFonts w:ascii="宋体" w:hAnsi="宋体" w:cs="方正仿宋简体"/>
                            <w:b w:val="0"/>
                            <w:bCs w:val="0"/>
                            <w:color w:val="000000"/>
                            <w:kern w:val="0"/>
                            <w:sz w:val="20"/>
                            <w:szCs w:val="20"/>
                          </w:rPr>
                        </w:pPr>
                        <w:r w:rsidRPr="00C852D2">
                          <w:rPr>
                            <w:rFonts w:ascii="宋体" w:hAnsi="宋体" w:cs="方正仿宋简体" w:hint="eastAsia"/>
                            <w:b w:val="0"/>
                            <w:bCs w:val="0"/>
                            <w:color w:val="000000"/>
                            <w:kern w:val="0"/>
                            <w:sz w:val="20"/>
                            <w:szCs w:val="20"/>
                          </w:rPr>
                          <w:t>2</w:t>
                        </w:r>
                      </w:p>
                    </w:tc>
                    <w:tc>
                      <w:tcPr>
                        <w:tcW w:w="3828" w:type="dxa"/>
                        <w:hideMark/>
                      </w:tcPr>
                      <w:p w14:paraId="48DD802D" w14:textId="77777777" w:rsidR="00C852D2" w:rsidRDefault="00C852D2">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s="Arial"/>
                            <w:kern w:val="0"/>
                            <w:sz w:val="20"/>
                            <w:szCs w:val="20"/>
                          </w:rPr>
                        </w:pPr>
                        <w:r>
                          <w:rPr>
                            <w:rFonts w:ascii="宋体" w:hAnsi="宋体" w:cs="Arial" w:hint="eastAsia"/>
                            <w:kern w:val="0"/>
                            <w:sz w:val="20"/>
                            <w:szCs w:val="20"/>
                          </w:rPr>
                          <w:t>北京建华英东体育培训有限公司</w:t>
                        </w:r>
                      </w:p>
                    </w:tc>
                    <w:tc>
                      <w:tcPr>
                        <w:tcW w:w="1842" w:type="dxa"/>
                        <w:hideMark/>
                      </w:tcPr>
                      <w:p w14:paraId="748B1556" w14:textId="77777777" w:rsidR="00C852D2" w:rsidRDefault="00C852D2">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2023-07-04</w:t>
                        </w:r>
                      </w:p>
                    </w:tc>
                    <w:tc>
                      <w:tcPr>
                        <w:tcW w:w="2253" w:type="dxa"/>
                        <w:hideMark/>
                      </w:tcPr>
                      <w:p w14:paraId="16BE8007" w14:textId="77777777" w:rsidR="00C852D2" w:rsidRDefault="00C852D2">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s="Arial"/>
                            <w:kern w:val="0"/>
                            <w:sz w:val="20"/>
                            <w:szCs w:val="20"/>
                          </w:rPr>
                        </w:pPr>
                        <w:r>
                          <w:rPr>
                            <w:rFonts w:ascii="宋体" w:hAnsi="宋体" w:cs="Arial" w:hint="eastAsia"/>
                            <w:kern w:val="0"/>
                            <w:sz w:val="20"/>
                            <w:szCs w:val="20"/>
                          </w:rPr>
                          <w:t>100,000.00</w:t>
                        </w:r>
                      </w:p>
                    </w:tc>
                  </w:tr>
                  <w:tr w:rsidR="00C852D2" w14:paraId="67C2B827" w14:textId="77777777" w:rsidTr="00C852D2">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859" w:type="dxa"/>
                        <w:hideMark/>
                      </w:tcPr>
                      <w:p w14:paraId="7A064CD4" w14:textId="77777777" w:rsidR="00C852D2" w:rsidRPr="00C852D2" w:rsidRDefault="00C852D2">
                        <w:pPr>
                          <w:widowControl/>
                          <w:jc w:val="center"/>
                          <w:rPr>
                            <w:rFonts w:ascii="宋体" w:hAnsi="宋体" w:cs="方正仿宋简体"/>
                            <w:b w:val="0"/>
                            <w:bCs w:val="0"/>
                            <w:color w:val="000000"/>
                            <w:kern w:val="0"/>
                            <w:sz w:val="20"/>
                            <w:szCs w:val="20"/>
                          </w:rPr>
                        </w:pPr>
                        <w:r w:rsidRPr="00C852D2">
                          <w:rPr>
                            <w:rFonts w:ascii="宋体" w:hAnsi="宋体" w:cs="方正仿宋简体" w:hint="eastAsia"/>
                            <w:b w:val="0"/>
                            <w:bCs w:val="0"/>
                            <w:color w:val="000000"/>
                            <w:kern w:val="0"/>
                            <w:sz w:val="20"/>
                            <w:szCs w:val="20"/>
                          </w:rPr>
                          <w:t>3</w:t>
                        </w:r>
                      </w:p>
                    </w:tc>
                    <w:tc>
                      <w:tcPr>
                        <w:tcW w:w="3828" w:type="dxa"/>
                        <w:hideMark/>
                      </w:tcPr>
                      <w:p w14:paraId="5EBE65DD" w14:textId="77777777" w:rsidR="00C852D2" w:rsidRDefault="00C852D2">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Arial"/>
                            <w:kern w:val="0"/>
                            <w:sz w:val="20"/>
                            <w:szCs w:val="20"/>
                          </w:rPr>
                        </w:pPr>
                        <w:r>
                          <w:rPr>
                            <w:rFonts w:ascii="宋体" w:hAnsi="宋体" w:cs="Arial" w:hint="eastAsia"/>
                            <w:kern w:val="0"/>
                            <w:sz w:val="20"/>
                            <w:szCs w:val="20"/>
                          </w:rPr>
                          <w:t>北京立创联达科技有限公司</w:t>
                        </w:r>
                      </w:p>
                    </w:tc>
                    <w:tc>
                      <w:tcPr>
                        <w:tcW w:w="1842" w:type="dxa"/>
                        <w:hideMark/>
                      </w:tcPr>
                      <w:p w14:paraId="4956AB12" w14:textId="77777777" w:rsidR="00C852D2" w:rsidRDefault="00C852D2">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2023-07-04</w:t>
                        </w:r>
                      </w:p>
                    </w:tc>
                    <w:tc>
                      <w:tcPr>
                        <w:tcW w:w="2253" w:type="dxa"/>
                        <w:hideMark/>
                      </w:tcPr>
                      <w:p w14:paraId="1CEDBEF0" w14:textId="77777777" w:rsidR="00C852D2" w:rsidRDefault="00C852D2">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Arial"/>
                            <w:kern w:val="0"/>
                            <w:sz w:val="20"/>
                            <w:szCs w:val="20"/>
                          </w:rPr>
                        </w:pPr>
                        <w:r>
                          <w:rPr>
                            <w:rFonts w:ascii="宋体" w:hAnsi="宋体" w:cs="Arial" w:hint="eastAsia"/>
                            <w:kern w:val="0"/>
                            <w:sz w:val="20"/>
                            <w:szCs w:val="20"/>
                          </w:rPr>
                          <w:t>30,000.00</w:t>
                        </w:r>
                      </w:p>
                    </w:tc>
                  </w:tr>
                  <w:tr w:rsidR="00C852D2" w14:paraId="6BD47D07" w14:textId="77777777" w:rsidTr="00C852D2">
                    <w:trPr>
                      <w:trHeight w:val="415"/>
                    </w:trPr>
                    <w:tc>
                      <w:tcPr>
                        <w:cnfStyle w:val="001000000000" w:firstRow="0" w:lastRow="0" w:firstColumn="1" w:lastColumn="0" w:oddVBand="0" w:evenVBand="0" w:oddHBand="0" w:evenHBand="0" w:firstRowFirstColumn="0" w:firstRowLastColumn="0" w:lastRowFirstColumn="0" w:lastRowLastColumn="0"/>
                        <w:tcW w:w="859" w:type="dxa"/>
                        <w:hideMark/>
                      </w:tcPr>
                      <w:p w14:paraId="341FAE80" w14:textId="77777777" w:rsidR="00C852D2" w:rsidRPr="00C852D2" w:rsidRDefault="00C852D2">
                        <w:pPr>
                          <w:widowControl/>
                          <w:jc w:val="center"/>
                          <w:rPr>
                            <w:rFonts w:ascii="宋体" w:hAnsi="宋体" w:cs="方正仿宋简体"/>
                            <w:b w:val="0"/>
                            <w:bCs w:val="0"/>
                            <w:color w:val="000000"/>
                            <w:kern w:val="0"/>
                            <w:sz w:val="20"/>
                            <w:szCs w:val="20"/>
                          </w:rPr>
                        </w:pPr>
                        <w:r w:rsidRPr="00C852D2">
                          <w:rPr>
                            <w:rFonts w:ascii="宋体" w:hAnsi="宋体" w:cs="方正仿宋简体" w:hint="eastAsia"/>
                            <w:b w:val="0"/>
                            <w:bCs w:val="0"/>
                            <w:color w:val="000000"/>
                            <w:kern w:val="0"/>
                            <w:sz w:val="20"/>
                            <w:szCs w:val="20"/>
                          </w:rPr>
                          <w:t>4</w:t>
                        </w:r>
                      </w:p>
                    </w:tc>
                    <w:tc>
                      <w:tcPr>
                        <w:tcW w:w="3828" w:type="dxa"/>
                        <w:hideMark/>
                      </w:tcPr>
                      <w:p w14:paraId="3E76216B" w14:textId="77777777" w:rsidR="00C852D2" w:rsidRDefault="00C852D2">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s="Arial"/>
                            <w:kern w:val="0"/>
                            <w:sz w:val="20"/>
                            <w:szCs w:val="20"/>
                          </w:rPr>
                        </w:pPr>
                        <w:r>
                          <w:rPr>
                            <w:rFonts w:ascii="宋体" w:hAnsi="宋体" w:cs="Arial" w:hint="eastAsia"/>
                            <w:kern w:val="0"/>
                            <w:sz w:val="20"/>
                            <w:szCs w:val="20"/>
                          </w:rPr>
                          <w:t>河南天马新材料股份有限公司</w:t>
                        </w:r>
                      </w:p>
                    </w:tc>
                    <w:tc>
                      <w:tcPr>
                        <w:tcW w:w="1842" w:type="dxa"/>
                        <w:hideMark/>
                      </w:tcPr>
                      <w:p w14:paraId="54ECD332" w14:textId="77777777" w:rsidR="00C852D2" w:rsidRDefault="00C852D2">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2023-07-05</w:t>
                        </w:r>
                      </w:p>
                    </w:tc>
                    <w:tc>
                      <w:tcPr>
                        <w:tcW w:w="2253" w:type="dxa"/>
                        <w:hideMark/>
                      </w:tcPr>
                      <w:p w14:paraId="1C6F1064" w14:textId="77777777" w:rsidR="00C852D2" w:rsidRDefault="00C852D2">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s="Arial"/>
                            <w:kern w:val="0"/>
                            <w:sz w:val="20"/>
                            <w:szCs w:val="20"/>
                          </w:rPr>
                        </w:pPr>
                        <w:r>
                          <w:rPr>
                            <w:rFonts w:ascii="宋体" w:hAnsi="宋体" w:cs="Arial" w:hint="eastAsia"/>
                            <w:kern w:val="0"/>
                            <w:sz w:val="20"/>
                            <w:szCs w:val="20"/>
                          </w:rPr>
                          <w:t>300,000.00</w:t>
                        </w:r>
                      </w:p>
                    </w:tc>
                  </w:tr>
                  <w:tr w:rsidR="00C852D2" w14:paraId="777A3374" w14:textId="77777777" w:rsidTr="00C852D2">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859" w:type="dxa"/>
                        <w:hideMark/>
                      </w:tcPr>
                      <w:p w14:paraId="51CD784B" w14:textId="77777777" w:rsidR="00C852D2" w:rsidRPr="00C852D2" w:rsidRDefault="00C852D2">
                        <w:pPr>
                          <w:widowControl/>
                          <w:jc w:val="center"/>
                          <w:rPr>
                            <w:rFonts w:ascii="宋体" w:hAnsi="宋体" w:cs="方正仿宋简体"/>
                            <w:b w:val="0"/>
                            <w:bCs w:val="0"/>
                            <w:color w:val="000000"/>
                            <w:kern w:val="0"/>
                            <w:sz w:val="20"/>
                            <w:szCs w:val="20"/>
                          </w:rPr>
                        </w:pPr>
                        <w:r w:rsidRPr="00C852D2">
                          <w:rPr>
                            <w:rFonts w:ascii="宋体" w:hAnsi="宋体" w:cs="方正仿宋简体" w:hint="eastAsia"/>
                            <w:b w:val="0"/>
                            <w:bCs w:val="0"/>
                            <w:color w:val="000000"/>
                            <w:kern w:val="0"/>
                            <w:sz w:val="20"/>
                            <w:szCs w:val="20"/>
                          </w:rPr>
                          <w:t>5</w:t>
                        </w:r>
                      </w:p>
                    </w:tc>
                    <w:tc>
                      <w:tcPr>
                        <w:tcW w:w="3828" w:type="dxa"/>
                        <w:hideMark/>
                      </w:tcPr>
                      <w:p w14:paraId="528CADBC" w14:textId="77777777" w:rsidR="00C852D2" w:rsidRDefault="00C852D2">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中国华西工程设计建设有限公司深圳分公司</w:t>
                        </w:r>
                      </w:p>
                    </w:tc>
                    <w:tc>
                      <w:tcPr>
                        <w:tcW w:w="1842" w:type="dxa"/>
                        <w:hideMark/>
                      </w:tcPr>
                      <w:p w14:paraId="79F1F2FD" w14:textId="77777777" w:rsidR="00C852D2" w:rsidRDefault="00C852D2">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2023-07-10</w:t>
                        </w:r>
                      </w:p>
                    </w:tc>
                    <w:tc>
                      <w:tcPr>
                        <w:tcW w:w="2253" w:type="dxa"/>
                        <w:hideMark/>
                      </w:tcPr>
                      <w:p w14:paraId="5203D11D" w14:textId="77777777" w:rsidR="00C852D2" w:rsidRDefault="00C852D2">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20,000.00</w:t>
                        </w:r>
                      </w:p>
                    </w:tc>
                  </w:tr>
                  <w:tr w:rsidR="00C852D2" w14:paraId="2D5C2C36" w14:textId="77777777" w:rsidTr="00C852D2">
                    <w:trPr>
                      <w:trHeight w:val="415"/>
                    </w:trPr>
                    <w:tc>
                      <w:tcPr>
                        <w:cnfStyle w:val="001000000000" w:firstRow="0" w:lastRow="0" w:firstColumn="1" w:lastColumn="0" w:oddVBand="0" w:evenVBand="0" w:oddHBand="0" w:evenHBand="0" w:firstRowFirstColumn="0" w:firstRowLastColumn="0" w:lastRowFirstColumn="0" w:lastRowLastColumn="0"/>
                        <w:tcW w:w="859" w:type="dxa"/>
                        <w:hideMark/>
                      </w:tcPr>
                      <w:p w14:paraId="2614D4E4" w14:textId="77777777" w:rsidR="00C852D2" w:rsidRPr="00C852D2" w:rsidRDefault="00C852D2">
                        <w:pPr>
                          <w:widowControl/>
                          <w:jc w:val="center"/>
                          <w:rPr>
                            <w:rFonts w:ascii="宋体" w:hAnsi="宋体" w:cs="方正仿宋简体"/>
                            <w:b w:val="0"/>
                            <w:bCs w:val="0"/>
                            <w:color w:val="000000"/>
                            <w:kern w:val="0"/>
                            <w:sz w:val="20"/>
                            <w:szCs w:val="20"/>
                          </w:rPr>
                        </w:pPr>
                        <w:r w:rsidRPr="00C852D2">
                          <w:rPr>
                            <w:rFonts w:ascii="宋体" w:hAnsi="宋体" w:cs="方正仿宋简体" w:hint="eastAsia"/>
                            <w:b w:val="0"/>
                            <w:bCs w:val="0"/>
                            <w:color w:val="000000"/>
                            <w:kern w:val="0"/>
                            <w:sz w:val="20"/>
                            <w:szCs w:val="20"/>
                          </w:rPr>
                          <w:t>6</w:t>
                        </w:r>
                      </w:p>
                    </w:tc>
                    <w:tc>
                      <w:tcPr>
                        <w:tcW w:w="3828" w:type="dxa"/>
                        <w:hideMark/>
                      </w:tcPr>
                      <w:p w14:paraId="0837EA1A" w14:textId="77777777" w:rsidR="00C852D2" w:rsidRDefault="00C852D2">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平安银行股份有限公司</w:t>
                        </w:r>
                      </w:p>
                    </w:tc>
                    <w:tc>
                      <w:tcPr>
                        <w:tcW w:w="1842" w:type="dxa"/>
                        <w:hideMark/>
                      </w:tcPr>
                      <w:p w14:paraId="641C8E8E" w14:textId="77777777" w:rsidR="00C852D2" w:rsidRDefault="00C852D2">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2023-07-11</w:t>
                        </w:r>
                      </w:p>
                    </w:tc>
                    <w:tc>
                      <w:tcPr>
                        <w:tcW w:w="2253" w:type="dxa"/>
                        <w:hideMark/>
                      </w:tcPr>
                      <w:p w14:paraId="3695D6BF" w14:textId="77777777" w:rsidR="00C852D2" w:rsidRDefault="00C852D2">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1,200,000.00</w:t>
                        </w:r>
                      </w:p>
                    </w:tc>
                  </w:tr>
                  <w:tr w:rsidR="00C852D2" w14:paraId="44FD4274" w14:textId="77777777" w:rsidTr="00C852D2">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859" w:type="dxa"/>
                        <w:hideMark/>
                      </w:tcPr>
                      <w:p w14:paraId="4418F0C1" w14:textId="77777777" w:rsidR="00C852D2" w:rsidRDefault="00C852D2">
                        <w:pPr>
                          <w:widowControl/>
                          <w:jc w:val="center"/>
                          <w:rPr>
                            <w:rFonts w:ascii="宋体" w:hAnsi="宋体" w:cs="方正仿宋简体"/>
                            <w:color w:val="000000"/>
                            <w:kern w:val="0"/>
                            <w:sz w:val="20"/>
                            <w:szCs w:val="20"/>
                          </w:rPr>
                        </w:pPr>
                        <w:r>
                          <w:rPr>
                            <w:rFonts w:ascii="宋体" w:hAnsi="宋体" w:cs="方正仿宋简体" w:hint="eastAsia"/>
                            <w:b w:val="0"/>
                            <w:bCs w:val="0"/>
                            <w:color w:val="000000"/>
                            <w:kern w:val="0"/>
                            <w:sz w:val="20"/>
                            <w:szCs w:val="20"/>
                          </w:rPr>
                          <w:t>7</w:t>
                        </w:r>
                      </w:p>
                    </w:tc>
                    <w:tc>
                      <w:tcPr>
                        <w:tcW w:w="3828" w:type="dxa"/>
                        <w:hideMark/>
                      </w:tcPr>
                      <w:p w14:paraId="0BD8ED7D" w14:textId="77777777" w:rsidR="00C852D2" w:rsidRDefault="00C852D2">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方正仿宋简体"/>
                            <w:color w:val="000000"/>
                            <w:kern w:val="0"/>
                            <w:sz w:val="20"/>
                            <w:szCs w:val="20"/>
                          </w:rPr>
                        </w:pPr>
                        <w:proofErr w:type="gramStart"/>
                        <w:r>
                          <w:rPr>
                            <w:rFonts w:ascii="宋体" w:hAnsi="宋体" w:cs="方正仿宋简体" w:hint="eastAsia"/>
                            <w:color w:val="000000"/>
                            <w:kern w:val="0"/>
                            <w:sz w:val="20"/>
                            <w:szCs w:val="20"/>
                          </w:rPr>
                          <w:t>国元期货</w:t>
                        </w:r>
                        <w:proofErr w:type="gramEnd"/>
                        <w:r>
                          <w:rPr>
                            <w:rFonts w:ascii="宋体" w:hAnsi="宋体" w:cs="方正仿宋简体" w:hint="eastAsia"/>
                            <w:color w:val="000000"/>
                            <w:kern w:val="0"/>
                            <w:sz w:val="20"/>
                            <w:szCs w:val="20"/>
                          </w:rPr>
                          <w:t>有限公司</w:t>
                        </w:r>
                      </w:p>
                    </w:tc>
                    <w:tc>
                      <w:tcPr>
                        <w:tcW w:w="1842" w:type="dxa"/>
                        <w:hideMark/>
                      </w:tcPr>
                      <w:p w14:paraId="1C1B91EE" w14:textId="77777777" w:rsidR="00C852D2" w:rsidRDefault="00C852D2">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2023-07-11</w:t>
                        </w:r>
                      </w:p>
                    </w:tc>
                    <w:tc>
                      <w:tcPr>
                        <w:tcW w:w="2253" w:type="dxa"/>
                        <w:hideMark/>
                      </w:tcPr>
                      <w:p w14:paraId="68BA0FCE" w14:textId="77777777" w:rsidR="00C852D2" w:rsidRDefault="00C852D2">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150,000.00</w:t>
                        </w:r>
                      </w:p>
                    </w:tc>
                  </w:tr>
                  <w:tr w:rsidR="00C852D2" w14:paraId="3DD5E3CC" w14:textId="77777777" w:rsidTr="00C852D2">
                    <w:trPr>
                      <w:trHeight w:val="415"/>
                    </w:trPr>
                    <w:tc>
                      <w:tcPr>
                        <w:cnfStyle w:val="001000000000" w:firstRow="0" w:lastRow="0" w:firstColumn="1" w:lastColumn="0" w:oddVBand="0" w:evenVBand="0" w:oddHBand="0" w:evenHBand="0" w:firstRowFirstColumn="0" w:firstRowLastColumn="0" w:lastRowFirstColumn="0" w:lastRowLastColumn="0"/>
                        <w:tcW w:w="859" w:type="dxa"/>
                        <w:hideMark/>
                      </w:tcPr>
                      <w:p w14:paraId="42EB3634" w14:textId="77777777" w:rsidR="00C852D2" w:rsidRDefault="00C852D2">
                        <w:pPr>
                          <w:widowControl/>
                          <w:jc w:val="center"/>
                          <w:rPr>
                            <w:rFonts w:ascii="宋体" w:hAnsi="宋体" w:cs="方正仿宋简体"/>
                            <w:color w:val="000000"/>
                            <w:kern w:val="0"/>
                            <w:sz w:val="20"/>
                            <w:szCs w:val="20"/>
                          </w:rPr>
                        </w:pPr>
                        <w:r>
                          <w:rPr>
                            <w:rFonts w:ascii="宋体" w:hAnsi="宋体" w:cs="方正仿宋简体" w:hint="eastAsia"/>
                            <w:b w:val="0"/>
                            <w:bCs w:val="0"/>
                            <w:color w:val="000000"/>
                            <w:kern w:val="0"/>
                            <w:sz w:val="20"/>
                            <w:szCs w:val="20"/>
                          </w:rPr>
                          <w:t>8</w:t>
                        </w:r>
                      </w:p>
                    </w:tc>
                    <w:tc>
                      <w:tcPr>
                        <w:tcW w:w="3828" w:type="dxa"/>
                        <w:hideMark/>
                      </w:tcPr>
                      <w:p w14:paraId="548B4F77" w14:textId="77777777" w:rsidR="00C852D2" w:rsidRDefault="00C852D2">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许昌远东传动轴股份有限公司</w:t>
                        </w:r>
                      </w:p>
                    </w:tc>
                    <w:tc>
                      <w:tcPr>
                        <w:tcW w:w="1842" w:type="dxa"/>
                        <w:hideMark/>
                      </w:tcPr>
                      <w:p w14:paraId="7F747B9E" w14:textId="77777777" w:rsidR="00C852D2" w:rsidRDefault="00C852D2">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2023-07-13</w:t>
                        </w:r>
                      </w:p>
                    </w:tc>
                    <w:tc>
                      <w:tcPr>
                        <w:tcW w:w="2253" w:type="dxa"/>
                        <w:hideMark/>
                      </w:tcPr>
                      <w:p w14:paraId="32B7521D" w14:textId="77777777" w:rsidR="00C852D2" w:rsidRDefault="00C852D2">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100,000.00</w:t>
                        </w:r>
                      </w:p>
                    </w:tc>
                  </w:tr>
                  <w:tr w:rsidR="00C852D2" w14:paraId="68076091" w14:textId="77777777" w:rsidTr="00C852D2">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859" w:type="dxa"/>
                        <w:hideMark/>
                      </w:tcPr>
                      <w:p w14:paraId="5190EAF7" w14:textId="77777777" w:rsidR="00C852D2" w:rsidRDefault="00C852D2">
                        <w:pPr>
                          <w:widowControl/>
                          <w:jc w:val="center"/>
                          <w:rPr>
                            <w:rFonts w:ascii="宋体" w:hAnsi="宋体" w:cs="方正仿宋简体"/>
                            <w:color w:val="000000"/>
                            <w:kern w:val="0"/>
                            <w:sz w:val="20"/>
                            <w:szCs w:val="20"/>
                          </w:rPr>
                        </w:pPr>
                        <w:r>
                          <w:rPr>
                            <w:rFonts w:ascii="宋体" w:hAnsi="宋体" w:cs="方正仿宋简体" w:hint="eastAsia"/>
                            <w:b w:val="0"/>
                            <w:bCs w:val="0"/>
                            <w:color w:val="000000"/>
                            <w:kern w:val="0"/>
                            <w:sz w:val="20"/>
                            <w:szCs w:val="20"/>
                          </w:rPr>
                          <w:t>9</w:t>
                        </w:r>
                      </w:p>
                    </w:tc>
                    <w:tc>
                      <w:tcPr>
                        <w:tcW w:w="3828" w:type="dxa"/>
                        <w:hideMark/>
                      </w:tcPr>
                      <w:p w14:paraId="3F92E81D" w14:textId="77777777" w:rsidR="00C852D2" w:rsidRDefault="00C852D2">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北京小米公益基金会</w:t>
                        </w:r>
                      </w:p>
                    </w:tc>
                    <w:tc>
                      <w:tcPr>
                        <w:tcW w:w="1842" w:type="dxa"/>
                        <w:hideMark/>
                      </w:tcPr>
                      <w:p w14:paraId="01DF66F9" w14:textId="77777777" w:rsidR="00C852D2" w:rsidRDefault="00C852D2">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2023-07-19</w:t>
                        </w:r>
                      </w:p>
                    </w:tc>
                    <w:tc>
                      <w:tcPr>
                        <w:tcW w:w="2253" w:type="dxa"/>
                        <w:hideMark/>
                      </w:tcPr>
                      <w:p w14:paraId="727E080A" w14:textId="77777777" w:rsidR="00C852D2" w:rsidRDefault="00C852D2">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500,000.00</w:t>
                        </w:r>
                      </w:p>
                    </w:tc>
                  </w:tr>
                  <w:tr w:rsidR="00C852D2" w14:paraId="10B001DA" w14:textId="77777777" w:rsidTr="00C852D2">
                    <w:trPr>
                      <w:trHeight w:val="415"/>
                    </w:trPr>
                    <w:tc>
                      <w:tcPr>
                        <w:cnfStyle w:val="001000000000" w:firstRow="0" w:lastRow="0" w:firstColumn="1" w:lastColumn="0" w:oddVBand="0" w:evenVBand="0" w:oddHBand="0" w:evenHBand="0" w:firstRowFirstColumn="0" w:firstRowLastColumn="0" w:lastRowFirstColumn="0" w:lastRowLastColumn="0"/>
                        <w:tcW w:w="859" w:type="dxa"/>
                        <w:hideMark/>
                      </w:tcPr>
                      <w:p w14:paraId="7E109208" w14:textId="77777777" w:rsidR="00C852D2" w:rsidRDefault="00C852D2">
                        <w:pPr>
                          <w:widowControl/>
                          <w:jc w:val="center"/>
                          <w:rPr>
                            <w:rFonts w:ascii="宋体" w:hAnsi="宋体" w:cs="方正仿宋简体"/>
                            <w:color w:val="000000"/>
                            <w:kern w:val="0"/>
                            <w:sz w:val="20"/>
                            <w:szCs w:val="20"/>
                          </w:rPr>
                        </w:pPr>
                        <w:r>
                          <w:rPr>
                            <w:rFonts w:ascii="宋体" w:hAnsi="宋体" w:cs="方正仿宋简体" w:hint="eastAsia"/>
                            <w:b w:val="0"/>
                            <w:bCs w:val="0"/>
                            <w:color w:val="000000"/>
                            <w:kern w:val="0"/>
                            <w:sz w:val="20"/>
                            <w:szCs w:val="20"/>
                          </w:rPr>
                          <w:t>10</w:t>
                        </w:r>
                      </w:p>
                    </w:tc>
                    <w:tc>
                      <w:tcPr>
                        <w:tcW w:w="3828" w:type="dxa"/>
                        <w:hideMark/>
                      </w:tcPr>
                      <w:p w14:paraId="5CBF4AAB" w14:textId="77777777" w:rsidR="00C852D2" w:rsidRDefault="00C852D2">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厦门钜瓷科技有限公司</w:t>
                        </w:r>
                      </w:p>
                    </w:tc>
                    <w:tc>
                      <w:tcPr>
                        <w:tcW w:w="1842" w:type="dxa"/>
                        <w:hideMark/>
                      </w:tcPr>
                      <w:p w14:paraId="31A07570" w14:textId="77777777" w:rsidR="00C852D2" w:rsidRDefault="00C852D2">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2023-07-20</w:t>
                        </w:r>
                      </w:p>
                    </w:tc>
                    <w:tc>
                      <w:tcPr>
                        <w:tcW w:w="2253" w:type="dxa"/>
                        <w:hideMark/>
                      </w:tcPr>
                      <w:p w14:paraId="73C61211" w14:textId="77777777" w:rsidR="00C852D2" w:rsidRDefault="00C852D2">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100,000.00</w:t>
                        </w:r>
                      </w:p>
                    </w:tc>
                  </w:tr>
                  <w:tr w:rsidR="00C852D2" w14:paraId="00EB2F51" w14:textId="77777777" w:rsidTr="00C852D2">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859" w:type="dxa"/>
                        <w:hideMark/>
                      </w:tcPr>
                      <w:p w14:paraId="4B43BC6C" w14:textId="77777777" w:rsidR="00C852D2" w:rsidRDefault="00C852D2">
                        <w:pPr>
                          <w:widowControl/>
                          <w:jc w:val="center"/>
                          <w:rPr>
                            <w:rFonts w:ascii="宋体" w:hAnsi="宋体" w:cs="方正仿宋简体"/>
                            <w:color w:val="000000"/>
                            <w:kern w:val="0"/>
                            <w:sz w:val="20"/>
                            <w:szCs w:val="20"/>
                          </w:rPr>
                        </w:pPr>
                        <w:r>
                          <w:rPr>
                            <w:rFonts w:ascii="宋体" w:hAnsi="宋体" w:cs="方正仿宋简体" w:hint="eastAsia"/>
                            <w:b w:val="0"/>
                            <w:bCs w:val="0"/>
                            <w:color w:val="000000"/>
                            <w:kern w:val="0"/>
                            <w:sz w:val="20"/>
                            <w:szCs w:val="20"/>
                          </w:rPr>
                          <w:t>11</w:t>
                        </w:r>
                      </w:p>
                    </w:tc>
                    <w:tc>
                      <w:tcPr>
                        <w:tcW w:w="3828" w:type="dxa"/>
                        <w:hideMark/>
                      </w:tcPr>
                      <w:p w14:paraId="00A045DE" w14:textId="77777777" w:rsidR="00C852D2" w:rsidRDefault="00C852D2">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中国妇女发展基金会</w:t>
                        </w:r>
                      </w:p>
                    </w:tc>
                    <w:tc>
                      <w:tcPr>
                        <w:tcW w:w="1842" w:type="dxa"/>
                        <w:hideMark/>
                      </w:tcPr>
                      <w:p w14:paraId="1FA505D4" w14:textId="77777777" w:rsidR="00C852D2" w:rsidRDefault="00C852D2">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2023-07-27</w:t>
                        </w:r>
                      </w:p>
                    </w:tc>
                    <w:tc>
                      <w:tcPr>
                        <w:tcW w:w="2253" w:type="dxa"/>
                        <w:hideMark/>
                      </w:tcPr>
                      <w:p w14:paraId="18DD67FE" w14:textId="77777777" w:rsidR="00C852D2" w:rsidRDefault="00C852D2">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方正仿宋简体"/>
                            <w:color w:val="000000"/>
                            <w:kern w:val="0"/>
                            <w:sz w:val="20"/>
                            <w:szCs w:val="20"/>
                          </w:rPr>
                        </w:pPr>
                        <w:r>
                          <w:rPr>
                            <w:rFonts w:ascii="宋体" w:hAnsi="宋体" w:cs="方正仿宋简体" w:hint="eastAsia"/>
                            <w:color w:val="000000"/>
                            <w:kern w:val="0"/>
                            <w:sz w:val="20"/>
                            <w:szCs w:val="20"/>
                          </w:rPr>
                          <w:t>45,000.00</w:t>
                        </w:r>
                      </w:p>
                    </w:tc>
                  </w:tr>
                  <w:tr w:rsidR="00C852D2" w14:paraId="36E22ACC" w14:textId="77777777" w:rsidTr="00C852D2">
                    <w:trPr>
                      <w:trHeight w:val="415"/>
                    </w:trPr>
                    <w:tc>
                      <w:tcPr>
                        <w:cnfStyle w:val="001000000000" w:firstRow="0" w:lastRow="0" w:firstColumn="1" w:lastColumn="0" w:oddVBand="0" w:evenVBand="0" w:oddHBand="0" w:evenHBand="0" w:firstRowFirstColumn="0" w:firstRowLastColumn="0" w:lastRowFirstColumn="0" w:lastRowLastColumn="0"/>
                        <w:tcW w:w="6529" w:type="dxa"/>
                        <w:gridSpan w:val="3"/>
                        <w:hideMark/>
                      </w:tcPr>
                      <w:p w14:paraId="6519928D" w14:textId="77777777" w:rsidR="00C852D2" w:rsidRDefault="00C852D2">
                        <w:pPr>
                          <w:jc w:val="center"/>
                          <w:rPr>
                            <w:rFonts w:ascii="宋体" w:hAnsi="宋体" w:cs="Times New Roman"/>
                            <w:kern w:val="0"/>
                            <w:sz w:val="20"/>
                            <w:szCs w:val="20"/>
                          </w:rPr>
                        </w:pPr>
                        <w:r>
                          <w:rPr>
                            <w:rFonts w:ascii="宋体" w:hAnsi="宋体" w:hint="eastAsia"/>
                            <w:b w:val="0"/>
                            <w:bCs w:val="0"/>
                            <w:kern w:val="0"/>
                            <w:sz w:val="20"/>
                            <w:szCs w:val="20"/>
                          </w:rPr>
                          <w:t>总计</w:t>
                        </w:r>
                      </w:p>
                    </w:tc>
                    <w:tc>
                      <w:tcPr>
                        <w:tcW w:w="2253" w:type="dxa"/>
                        <w:hideMark/>
                      </w:tcPr>
                      <w:p w14:paraId="211828CE" w14:textId="77777777" w:rsidR="00C852D2" w:rsidRDefault="00C852D2">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kern w:val="0"/>
                            <w:sz w:val="20"/>
                            <w:szCs w:val="20"/>
                          </w:rPr>
                        </w:pPr>
                        <w:r>
                          <w:rPr>
                            <w:rFonts w:ascii="宋体" w:hAnsi="宋体" w:hint="eastAsia"/>
                            <w:color w:val="000000"/>
                            <w:kern w:val="0"/>
                            <w:sz w:val="20"/>
                            <w:szCs w:val="20"/>
                          </w:rPr>
                          <w:t>5,345,000.00</w:t>
                        </w:r>
                      </w:p>
                    </w:tc>
                  </w:tr>
                </w:tbl>
                <w:p w14:paraId="1D90A449" w14:textId="77777777" w:rsidR="00C852D2" w:rsidRDefault="00C852D2">
                  <w:pPr>
                    <w:widowControl/>
                    <w:jc w:val="center"/>
                    <w:rPr>
                      <w:rFonts w:ascii="宋体" w:hAnsi="宋体"/>
                      <w:sz w:val="20"/>
                      <w:szCs w:val="20"/>
                    </w:rPr>
                  </w:pPr>
                </w:p>
              </w:tc>
              <w:tc>
                <w:tcPr>
                  <w:tcW w:w="242" w:type="dxa"/>
                  <w:tcBorders>
                    <w:top w:val="nil"/>
                    <w:left w:val="nil"/>
                    <w:bottom w:val="nil"/>
                    <w:right w:val="nil"/>
                  </w:tcBorders>
                  <w:hideMark/>
                </w:tcPr>
                <w:p w14:paraId="50FB45A2" w14:textId="77777777" w:rsidR="00C852D2" w:rsidRDefault="00C852D2">
                  <w:pPr>
                    <w:spacing w:line="400" w:lineRule="exact"/>
                    <w:rPr>
                      <w:rFonts w:ascii="Times New Roman" w:hAnsi="Times New Roman"/>
                      <w:szCs w:val="21"/>
                    </w:rPr>
                  </w:pPr>
                </w:p>
              </w:tc>
            </w:tr>
          </w:tbl>
          <w:p w14:paraId="5C85FB45" w14:textId="77777777" w:rsidR="00704CA4" w:rsidRDefault="00704CA4" w:rsidP="00704CA4">
            <w:pPr>
              <w:widowControl/>
              <w:jc w:val="center"/>
              <w:rPr>
                <w:rFonts w:asciiTheme="minorEastAsia" w:hAnsiTheme="minorEastAsia"/>
                <w:sz w:val="20"/>
                <w:szCs w:val="20"/>
              </w:rPr>
            </w:pPr>
          </w:p>
        </w:tc>
        <w:tc>
          <w:tcPr>
            <w:tcW w:w="236" w:type="dxa"/>
            <w:tcBorders>
              <w:left w:val="nil"/>
            </w:tcBorders>
          </w:tcPr>
          <w:p w14:paraId="1B056228" w14:textId="77777777" w:rsidR="00704CA4" w:rsidRDefault="00704CA4" w:rsidP="00704CA4">
            <w:pPr>
              <w:spacing w:line="400" w:lineRule="exact"/>
              <w:rPr>
                <w:rFonts w:ascii="Times New Roman" w:eastAsia="宋体" w:hAnsi="Times New Roman" w:cs="Times New Roman"/>
              </w:rPr>
            </w:pPr>
          </w:p>
        </w:tc>
      </w:tr>
      <w:tr w:rsidR="00704CA4" w14:paraId="676FF5FA" w14:textId="77777777" w:rsidTr="009251DA">
        <w:tblPrEx>
          <w:jc w:val="center"/>
        </w:tblPrEx>
        <w:trPr>
          <w:jc w:val="center"/>
        </w:trPr>
        <w:tc>
          <w:tcPr>
            <w:tcW w:w="250" w:type="dxa"/>
          </w:tcPr>
          <w:p w14:paraId="07338AC1" w14:textId="77777777" w:rsidR="00704CA4" w:rsidRDefault="00704CA4" w:rsidP="00704CA4">
            <w:pPr>
              <w:spacing w:line="400" w:lineRule="exact"/>
            </w:pPr>
          </w:p>
        </w:tc>
        <w:tc>
          <w:tcPr>
            <w:tcW w:w="10240" w:type="dxa"/>
          </w:tcPr>
          <w:p w14:paraId="5F5EC136" w14:textId="29511800" w:rsidR="00704CA4" w:rsidRDefault="00704CA4" w:rsidP="00C852D2">
            <w:pPr>
              <w:widowControl/>
              <w:spacing w:line="400" w:lineRule="exact"/>
              <w:ind w:firstLineChars="200" w:firstLine="480"/>
            </w:pPr>
            <w:r>
              <w:rPr>
                <w:rFonts w:ascii="仿宋_GB2312" w:eastAsia="仿宋_GB2312" w:hAnsi="宋体" w:cs="宋体" w:hint="eastAsia"/>
                <w:kern w:val="0"/>
                <w:sz w:val="24"/>
                <w:szCs w:val="24"/>
              </w:rPr>
              <w:t>注：表中所列捐赠为202</w:t>
            </w:r>
            <w:r>
              <w:rPr>
                <w:rFonts w:ascii="仿宋_GB2312" w:eastAsia="仿宋_GB2312" w:hAnsi="宋体" w:cs="宋体"/>
                <w:kern w:val="0"/>
                <w:sz w:val="24"/>
                <w:szCs w:val="24"/>
              </w:rPr>
              <w:t>3</w:t>
            </w:r>
            <w:r>
              <w:rPr>
                <w:rFonts w:ascii="仿宋_GB2312" w:eastAsia="仿宋_GB2312" w:hAnsi="宋体" w:cs="宋体" w:hint="eastAsia"/>
                <w:kern w:val="0"/>
                <w:sz w:val="24"/>
                <w:szCs w:val="24"/>
              </w:rPr>
              <w:t>年</w:t>
            </w:r>
            <w:r w:rsidR="00C852D2">
              <w:rPr>
                <w:rFonts w:ascii="仿宋_GB2312" w:eastAsia="仿宋_GB2312" w:hAnsi="宋体" w:cs="宋体" w:hint="eastAsia"/>
                <w:kern w:val="0"/>
                <w:sz w:val="24"/>
                <w:szCs w:val="24"/>
              </w:rPr>
              <w:t>6</w:t>
            </w:r>
            <w:r>
              <w:rPr>
                <w:rFonts w:ascii="仿宋_GB2312" w:eastAsia="仿宋_GB2312" w:hAnsi="宋体" w:cs="宋体" w:hint="eastAsia"/>
                <w:kern w:val="0"/>
                <w:sz w:val="24"/>
                <w:szCs w:val="24"/>
              </w:rPr>
              <w:t>月</w:t>
            </w:r>
            <w:r w:rsidR="00BD3B68">
              <w:rPr>
                <w:rFonts w:ascii="仿宋_GB2312" w:eastAsia="仿宋_GB2312" w:hAnsi="宋体" w:cs="宋体" w:hint="eastAsia"/>
                <w:kern w:val="0"/>
                <w:sz w:val="24"/>
                <w:szCs w:val="24"/>
              </w:rPr>
              <w:t>29</w:t>
            </w:r>
            <w:r>
              <w:rPr>
                <w:rFonts w:ascii="仿宋_GB2312" w:eastAsia="仿宋_GB2312" w:hAnsi="宋体" w:cs="宋体" w:hint="eastAsia"/>
                <w:kern w:val="0"/>
                <w:sz w:val="24"/>
                <w:szCs w:val="24"/>
              </w:rPr>
              <w:t>日至202</w:t>
            </w:r>
            <w:r>
              <w:rPr>
                <w:rFonts w:ascii="仿宋_GB2312" w:eastAsia="仿宋_GB2312" w:hAnsi="宋体" w:cs="宋体"/>
                <w:kern w:val="0"/>
                <w:sz w:val="24"/>
                <w:szCs w:val="24"/>
              </w:rPr>
              <w:t>3</w:t>
            </w:r>
            <w:r>
              <w:rPr>
                <w:rFonts w:ascii="仿宋_GB2312" w:eastAsia="仿宋_GB2312" w:hAnsi="宋体" w:cs="宋体" w:hint="eastAsia"/>
                <w:kern w:val="0"/>
                <w:sz w:val="24"/>
                <w:szCs w:val="24"/>
              </w:rPr>
              <w:t>年</w:t>
            </w:r>
            <w:r w:rsidR="00C852D2">
              <w:rPr>
                <w:rFonts w:ascii="仿宋_GB2312" w:eastAsia="仿宋_GB2312" w:hAnsi="宋体" w:cs="宋体" w:hint="eastAsia"/>
                <w:kern w:val="0"/>
                <w:sz w:val="24"/>
                <w:szCs w:val="24"/>
              </w:rPr>
              <w:t>7</w:t>
            </w:r>
            <w:r>
              <w:rPr>
                <w:rFonts w:ascii="仿宋_GB2312" w:eastAsia="仿宋_GB2312" w:hAnsi="宋体" w:cs="宋体" w:hint="eastAsia"/>
                <w:kern w:val="0"/>
                <w:sz w:val="24"/>
                <w:szCs w:val="24"/>
              </w:rPr>
              <w:t>月</w:t>
            </w:r>
            <w:r>
              <w:rPr>
                <w:rFonts w:ascii="仿宋_GB2312" w:eastAsia="仿宋_GB2312" w:hAnsi="宋体" w:cs="宋体"/>
                <w:kern w:val="0"/>
                <w:sz w:val="24"/>
                <w:szCs w:val="24"/>
              </w:rPr>
              <w:t>28</w:t>
            </w:r>
            <w:r>
              <w:rPr>
                <w:rFonts w:ascii="仿宋_GB2312" w:eastAsia="仿宋_GB2312" w:hAnsi="宋体" w:cs="宋体" w:hint="eastAsia"/>
                <w:kern w:val="0"/>
                <w:sz w:val="24"/>
                <w:szCs w:val="24"/>
              </w:rPr>
              <w:t>日捐赠款项</w:t>
            </w:r>
          </w:p>
        </w:tc>
        <w:tc>
          <w:tcPr>
            <w:tcW w:w="236" w:type="dxa"/>
          </w:tcPr>
          <w:p w14:paraId="5127302C" w14:textId="77777777" w:rsidR="00704CA4" w:rsidRDefault="00704CA4" w:rsidP="00704CA4">
            <w:pPr>
              <w:spacing w:line="400" w:lineRule="exact"/>
            </w:pPr>
          </w:p>
        </w:tc>
      </w:tr>
      <w:tr w:rsidR="00704CA4" w14:paraId="10552B71" w14:textId="77777777" w:rsidTr="009251DA">
        <w:trPr>
          <w:gridAfter w:val="1"/>
          <w:wAfter w:w="236" w:type="dxa"/>
        </w:trPr>
        <w:tc>
          <w:tcPr>
            <w:tcW w:w="10490" w:type="dxa"/>
            <w:gridSpan w:val="2"/>
            <w:tcBorders>
              <w:tl2br w:val="nil"/>
              <w:tr2bl w:val="nil"/>
            </w:tcBorders>
          </w:tcPr>
          <w:p w14:paraId="4D3C6A89" w14:textId="77777777" w:rsidR="00704CA4" w:rsidRDefault="00704CA4" w:rsidP="00704CA4">
            <w:pPr>
              <w:pStyle w:val="HTML"/>
              <w:spacing w:line="400" w:lineRule="exact"/>
              <w:rPr>
                <w:color w:val="000000"/>
                <w:kern w:val="2"/>
              </w:rPr>
            </w:pPr>
            <w:r>
              <w:rPr>
                <w:rFonts w:cs="宋体" w:hint="eastAsia"/>
                <w:b/>
                <w:color w:val="000000"/>
                <w:kern w:val="2"/>
              </w:rPr>
              <w:t>北京科技大学校友总会</w:t>
            </w:r>
          </w:p>
          <w:p w14:paraId="21CFE722" w14:textId="77777777" w:rsidR="00704CA4" w:rsidRDefault="00704CA4" w:rsidP="00704CA4">
            <w:pPr>
              <w:pStyle w:val="HTML"/>
              <w:spacing w:line="400" w:lineRule="exact"/>
              <w:rPr>
                <w:color w:val="000000"/>
                <w:kern w:val="2"/>
              </w:rPr>
            </w:pPr>
            <w:r>
              <w:rPr>
                <w:rFonts w:cs="宋体" w:hint="eastAsia"/>
                <w:b/>
                <w:color w:val="000000"/>
                <w:kern w:val="2"/>
              </w:rPr>
              <w:t>地  址：</w:t>
            </w:r>
            <w:r>
              <w:rPr>
                <w:rFonts w:cs="宋体" w:hint="eastAsia"/>
                <w:color w:val="000000"/>
                <w:kern w:val="2"/>
              </w:rPr>
              <w:t>北京市海淀区学院路30号  北京科技大学体育馆1号门1113室</w:t>
            </w:r>
          </w:p>
          <w:p w14:paraId="3FE2C344" w14:textId="77777777" w:rsidR="00704CA4" w:rsidRDefault="00704CA4" w:rsidP="00704CA4">
            <w:pPr>
              <w:pStyle w:val="HTML"/>
              <w:spacing w:line="400" w:lineRule="exact"/>
              <w:rPr>
                <w:color w:val="000000"/>
                <w:kern w:val="2"/>
              </w:rPr>
            </w:pPr>
            <w:r>
              <w:rPr>
                <w:rFonts w:cs="宋体" w:hint="eastAsia"/>
                <w:b/>
                <w:color w:val="000000"/>
                <w:kern w:val="2"/>
              </w:rPr>
              <w:t>电  话：</w:t>
            </w:r>
            <w:r>
              <w:rPr>
                <w:rFonts w:cs="宋体" w:hint="eastAsia"/>
                <w:color w:val="000000"/>
                <w:kern w:val="2"/>
              </w:rPr>
              <w:t>（010）62332829  62334622</w:t>
            </w:r>
          </w:p>
          <w:p w14:paraId="7969DF37" w14:textId="77777777" w:rsidR="00704CA4" w:rsidRDefault="00704CA4" w:rsidP="00704CA4">
            <w:pPr>
              <w:pStyle w:val="HTML"/>
              <w:spacing w:line="400" w:lineRule="exact"/>
              <w:rPr>
                <w:rFonts w:cs="宋体"/>
                <w:color w:val="000000"/>
                <w:kern w:val="2"/>
              </w:rPr>
            </w:pPr>
            <w:r>
              <w:rPr>
                <w:rFonts w:cs="宋体" w:hint="eastAsia"/>
                <w:b/>
                <w:color w:val="000000"/>
                <w:kern w:val="2"/>
              </w:rPr>
              <w:t>传  真：</w:t>
            </w:r>
            <w:r>
              <w:rPr>
                <w:rFonts w:cs="宋体" w:hint="eastAsia"/>
                <w:color w:val="000000"/>
                <w:kern w:val="2"/>
              </w:rPr>
              <w:t>（010）62332829</w:t>
            </w:r>
          </w:p>
          <w:p w14:paraId="6DA5472D" w14:textId="77777777" w:rsidR="00704CA4" w:rsidRDefault="00704CA4" w:rsidP="00704CA4">
            <w:pPr>
              <w:pStyle w:val="HTML"/>
              <w:spacing w:line="400" w:lineRule="exact"/>
              <w:rPr>
                <w:color w:val="000000"/>
                <w:kern w:val="2"/>
              </w:rPr>
            </w:pPr>
            <w:r>
              <w:rPr>
                <w:rFonts w:cs="宋体" w:hint="eastAsia"/>
                <w:b/>
                <w:color w:val="000000"/>
                <w:kern w:val="2"/>
              </w:rPr>
              <w:t>网  址：</w:t>
            </w:r>
            <w:r>
              <w:rPr>
                <w:rFonts w:cs="宋体" w:hint="eastAsia"/>
                <w:color w:val="000000"/>
                <w:kern w:val="2"/>
              </w:rPr>
              <w:t>http://alumni.ustb.edu.cn</w:t>
            </w:r>
          </w:p>
          <w:p w14:paraId="78A86F79" w14:textId="77777777" w:rsidR="00704CA4" w:rsidRDefault="00704CA4" w:rsidP="00704CA4">
            <w:pPr>
              <w:pStyle w:val="HTML"/>
              <w:spacing w:line="400" w:lineRule="exact"/>
              <w:rPr>
                <w:color w:val="000000"/>
                <w:kern w:val="2"/>
              </w:rPr>
            </w:pPr>
            <w:r>
              <w:rPr>
                <w:rFonts w:cs="宋体" w:hint="eastAsia"/>
                <w:b/>
                <w:color w:val="000000"/>
                <w:kern w:val="2"/>
              </w:rPr>
              <w:lastRenderedPageBreak/>
              <w:t>邮  箱：</w:t>
            </w:r>
            <w:hyperlink r:id="rId39" w:tgtFrame="http://mail.163.com/js6/read/_blank" w:history="1">
              <w:r>
                <w:rPr>
                  <w:rStyle w:val="a9"/>
                  <w:rFonts w:cs="宋体" w:hint="eastAsia"/>
                  <w:color w:val="0066CC"/>
                  <w:kern w:val="2"/>
                </w:rPr>
                <w:t>xyh@ustb.edu.cn</w:t>
              </w:r>
            </w:hyperlink>
          </w:p>
          <w:p w14:paraId="70C964F9" w14:textId="77777777" w:rsidR="00704CA4" w:rsidRDefault="00704CA4" w:rsidP="00704CA4">
            <w:pPr>
              <w:pStyle w:val="HTML"/>
              <w:spacing w:line="400" w:lineRule="exact"/>
              <w:rPr>
                <w:color w:val="000000"/>
                <w:kern w:val="2"/>
              </w:rPr>
            </w:pPr>
            <w:r>
              <w:rPr>
                <w:rFonts w:cs="宋体" w:hint="eastAsia"/>
                <w:b/>
                <w:color w:val="000000"/>
                <w:kern w:val="2"/>
              </w:rPr>
              <w:t>官方</w:t>
            </w:r>
            <w:proofErr w:type="gramStart"/>
            <w:r>
              <w:rPr>
                <w:rFonts w:cs="宋体" w:hint="eastAsia"/>
                <w:b/>
                <w:color w:val="000000"/>
                <w:kern w:val="2"/>
              </w:rPr>
              <w:t>微信公众</w:t>
            </w:r>
            <w:proofErr w:type="gramEnd"/>
            <w:r>
              <w:rPr>
                <w:rFonts w:cs="宋体" w:hint="eastAsia"/>
                <w:b/>
                <w:color w:val="000000"/>
                <w:kern w:val="2"/>
              </w:rPr>
              <w:t>平台：</w:t>
            </w:r>
          </w:p>
          <w:p w14:paraId="79339393" w14:textId="77777777" w:rsidR="00704CA4" w:rsidRDefault="00704CA4" w:rsidP="00704CA4">
            <w:pPr>
              <w:pStyle w:val="HTML"/>
              <w:spacing w:line="400" w:lineRule="exact"/>
              <w:ind w:firstLine="482"/>
              <w:rPr>
                <w:color w:val="000000"/>
                <w:kern w:val="2"/>
              </w:rPr>
            </w:pPr>
            <w:r>
              <w:rPr>
                <w:rFonts w:cs="宋体" w:hint="eastAsia"/>
                <w:b/>
                <w:color w:val="000000"/>
                <w:kern w:val="2"/>
              </w:rPr>
              <w:t>名称：</w:t>
            </w:r>
            <w:r>
              <w:rPr>
                <w:rFonts w:cs="宋体" w:hint="eastAsia"/>
                <w:color w:val="000000"/>
                <w:kern w:val="2"/>
              </w:rPr>
              <w:t>北京科技大学校友总会</w:t>
            </w:r>
          </w:p>
          <w:p w14:paraId="4AB156A1" w14:textId="77777777" w:rsidR="00704CA4" w:rsidRDefault="00704CA4" w:rsidP="00704CA4">
            <w:pPr>
              <w:spacing w:line="400" w:lineRule="exact"/>
              <w:ind w:right="210"/>
              <w:rPr>
                <w:color w:val="000000"/>
                <w:szCs w:val="21"/>
              </w:rPr>
            </w:pPr>
            <w:r>
              <w:rPr>
                <w:b/>
                <w:color w:val="000000"/>
              </w:rPr>
              <w:t xml:space="preserve">     </w:t>
            </w:r>
            <w:r>
              <w:rPr>
                <w:rFonts w:ascii="宋体" w:hAnsi="宋体" w:hint="eastAsia"/>
                <w:b/>
                <w:color w:val="000000"/>
                <w:kern w:val="0"/>
                <w:sz w:val="24"/>
                <w:szCs w:val="24"/>
              </w:rPr>
              <w:t>微信号</w:t>
            </w:r>
            <w:r>
              <w:rPr>
                <w:rFonts w:hint="eastAsia"/>
                <w:b/>
                <w:color w:val="000000"/>
              </w:rPr>
              <w:t>：</w:t>
            </w:r>
            <w:r>
              <w:rPr>
                <w:rFonts w:ascii="宋体" w:hAnsi="宋体" w:hint="eastAsia"/>
                <w:color w:val="000000"/>
                <w:kern w:val="0"/>
                <w:sz w:val="24"/>
                <w:szCs w:val="24"/>
              </w:rPr>
              <w:t>USTB_XYZH</w:t>
            </w:r>
          </w:p>
        </w:tc>
      </w:tr>
      <w:tr w:rsidR="00704CA4" w14:paraId="26B0A5A2" w14:textId="77777777" w:rsidTr="009251DA">
        <w:trPr>
          <w:gridAfter w:val="1"/>
          <w:wAfter w:w="236" w:type="dxa"/>
        </w:trPr>
        <w:tc>
          <w:tcPr>
            <w:tcW w:w="10490" w:type="dxa"/>
            <w:gridSpan w:val="2"/>
            <w:tcBorders>
              <w:tl2br w:val="nil"/>
              <w:tr2bl w:val="nil"/>
            </w:tcBorders>
          </w:tcPr>
          <w:p w14:paraId="2E70566F" w14:textId="77777777" w:rsidR="00704CA4" w:rsidRDefault="00704CA4" w:rsidP="00704CA4">
            <w:pPr>
              <w:ind w:right="210"/>
              <w:rPr>
                <w:color w:val="000000"/>
                <w:szCs w:val="21"/>
              </w:rPr>
            </w:pPr>
            <w:r>
              <w:rPr>
                <w:noProof/>
              </w:rPr>
              <w:lastRenderedPageBreak/>
              <w:drawing>
                <wp:inline distT="0" distB="0" distL="0" distR="0" wp14:anchorId="7DF3AC06" wp14:editId="081B53ED">
                  <wp:extent cx="1766570" cy="1766570"/>
                  <wp:effectExtent l="0" t="0" r="11430" b="11430"/>
                  <wp:docPr id="1028" name="图片 7" descr="图片1"/>
                  <wp:cNvGraphicFramePr/>
                  <a:graphic xmlns:a="http://schemas.openxmlformats.org/drawingml/2006/main">
                    <a:graphicData uri="http://schemas.openxmlformats.org/drawingml/2006/picture">
                      <pic:pic xmlns:pic="http://schemas.openxmlformats.org/drawingml/2006/picture">
                        <pic:nvPicPr>
                          <pic:cNvPr id="1028" name="图片 7" descr="图片1"/>
                          <pic:cNvPicPr/>
                        </pic:nvPicPr>
                        <pic:blipFill>
                          <a:blip r:embed="rId40" cstate="print"/>
                          <a:srcRect/>
                          <a:stretch>
                            <a:fillRect/>
                          </a:stretch>
                        </pic:blipFill>
                        <pic:spPr>
                          <a:xfrm>
                            <a:off x="0" y="0"/>
                            <a:ext cx="1766570" cy="1766570"/>
                          </a:xfrm>
                          <a:prstGeom prst="rect">
                            <a:avLst/>
                          </a:prstGeom>
                          <a:ln>
                            <a:noFill/>
                          </a:ln>
                        </pic:spPr>
                      </pic:pic>
                    </a:graphicData>
                  </a:graphic>
                </wp:inline>
              </w:drawing>
            </w:r>
          </w:p>
        </w:tc>
      </w:tr>
    </w:tbl>
    <w:p w14:paraId="61CF125D" w14:textId="77777777" w:rsidR="000774F8" w:rsidRDefault="000774F8">
      <w:pPr>
        <w:pStyle w:val="ac"/>
        <w:rPr>
          <w:rStyle w:val="a9"/>
        </w:rPr>
      </w:pPr>
    </w:p>
    <w:sectPr w:rsidR="000774F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68A9" w14:textId="77777777" w:rsidR="000B7653" w:rsidRDefault="000B7653" w:rsidP="00A0153A">
      <w:r>
        <w:separator/>
      </w:r>
    </w:p>
  </w:endnote>
  <w:endnote w:type="continuationSeparator" w:id="0">
    <w:p w14:paraId="071F2464" w14:textId="77777777" w:rsidR="000B7653" w:rsidRDefault="000B7653" w:rsidP="00A0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6695" w14:textId="77777777" w:rsidR="000B7653" w:rsidRDefault="000B7653" w:rsidP="00A0153A">
      <w:r>
        <w:separator/>
      </w:r>
    </w:p>
  </w:footnote>
  <w:footnote w:type="continuationSeparator" w:id="0">
    <w:p w14:paraId="3BE3BB77" w14:textId="77777777" w:rsidR="000B7653" w:rsidRDefault="000B7653" w:rsidP="00A01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57E62"/>
    <w:multiLevelType w:val="multilevel"/>
    <w:tmpl w:val="3B957E62"/>
    <w:lvl w:ilvl="0">
      <w:start w:val="1"/>
      <w:numFmt w:val="bullet"/>
      <w:pStyle w:val="a"/>
      <w:lvlText w:val=""/>
      <w:lvlJc w:val="left"/>
      <w:pPr>
        <w:ind w:left="420" w:hanging="420"/>
      </w:pPr>
      <w:rPr>
        <w:rFonts w:ascii="Wingdings" w:hAnsi="Wingdings" w:hint="default"/>
        <w:color w:val="C00000"/>
        <w:sz w:val="36"/>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0"/>
        </w:tabs>
        <w:ind w:left="1260" w:hanging="420"/>
      </w:pPr>
      <w:rPr>
        <w:rFonts w:ascii="Wingdings" w:hAnsi="Wingdings" w:hint="default"/>
      </w:rPr>
    </w:lvl>
    <w:lvl w:ilvl="3">
      <w:start w:val="1"/>
      <w:numFmt w:val="bullet"/>
      <w:lvlText w:val=""/>
      <w:lvlJc w:val="left"/>
      <w:pPr>
        <w:tabs>
          <w:tab w:val="left" w:pos="420"/>
        </w:tabs>
        <w:ind w:left="1680" w:hanging="420"/>
      </w:pPr>
      <w:rPr>
        <w:rFonts w:ascii="Wingdings" w:hAnsi="Wingdings" w:hint="default"/>
      </w:rPr>
    </w:lvl>
    <w:lvl w:ilvl="4">
      <w:start w:val="1"/>
      <w:numFmt w:val="bullet"/>
      <w:lvlText w:val=""/>
      <w:lvlJc w:val="left"/>
      <w:pPr>
        <w:tabs>
          <w:tab w:val="left" w:pos="840"/>
        </w:tabs>
        <w:ind w:left="2100" w:hanging="420"/>
      </w:pPr>
      <w:rPr>
        <w:rFonts w:ascii="Wingdings" w:hAnsi="Wingdings" w:hint="default"/>
      </w:rPr>
    </w:lvl>
    <w:lvl w:ilvl="5">
      <w:start w:val="1"/>
      <w:numFmt w:val="bullet"/>
      <w:lvlText w:val=""/>
      <w:lvlJc w:val="left"/>
      <w:pPr>
        <w:tabs>
          <w:tab w:val="left" w:pos="1260"/>
        </w:tabs>
        <w:ind w:left="2520" w:hanging="420"/>
      </w:pPr>
      <w:rPr>
        <w:rFonts w:ascii="Wingdings" w:hAnsi="Wingdings" w:hint="default"/>
      </w:rPr>
    </w:lvl>
    <w:lvl w:ilvl="6">
      <w:start w:val="1"/>
      <w:numFmt w:val="bullet"/>
      <w:lvlText w:val=""/>
      <w:lvlJc w:val="left"/>
      <w:pPr>
        <w:tabs>
          <w:tab w:val="left" w:pos="1680"/>
        </w:tabs>
        <w:ind w:left="2940" w:hanging="420"/>
      </w:pPr>
      <w:rPr>
        <w:rFonts w:ascii="Wingdings" w:hAnsi="Wingdings" w:hint="default"/>
      </w:rPr>
    </w:lvl>
    <w:lvl w:ilvl="7">
      <w:start w:val="1"/>
      <w:numFmt w:val="bullet"/>
      <w:lvlText w:val=""/>
      <w:lvlJc w:val="left"/>
      <w:pPr>
        <w:tabs>
          <w:tab w:val="left" w:pos="2100"/>
        </w:tabs>
        <w:ind w:left="3360" w:hanging="420"/>
      </w:pPr>
      <w:rPr>
        <w:rFonts w:ascii="Wingdings" w:hAnsi="Wingdings" w:hint="default"/>
      </w:rPr>
    </w:lvl>
    <w:lvl w:ilvl="8">
      <w:start w:val="1"/>
      <w:numFmt w:val="bullet"/>
      <w:lvlText w:val=""/>
      <w:lvlJc w:val="left"/>
      <w:pPr>
        <w:tabs>
          <w:tab w:val="left" w:pos="2520"/>
        </w:tabs>
        <w:ind w:left="3780" w:hanging="420"/>
      </w:pPr>
      <w:rPr>
        <w:rFonts w:ascii="Wingdings" w:hAnsi="Wingdings" w:hint="default"/>
      </w:rPr>
    </w:lvl>
  </w:abstractNum>
  <w:num w:numId="1" w16cid:durableId="346490689">
    <w:abstractNumId w:val="0"/>
  </w:num>
  <w:num w:numId="2" w16cid:durableId="992953518">
    <w:abstractNumId w:val="0"/>
  </w:num>
  <w:num w:numId="3" w16cid:durableId="1156606700">
    <w:abstractNumId w:val="0"/>
  </w:num>
  <w:num w:numId="4" w16cid:durableId="1476490851">
    <w:abstractNumId w:val="0"/>
  </w:num>
  <w:num w:numId="5" w16cid:durableId="596866600">
    <w:abstractNumId w:val="0"/>
  </w:num>
  <w:num w:numId="6" w16cid:durableId="667366998">
    <w:abstractNumId w:val="0"/>
  </w:num>
  <w:num w:numId="7" w16cid:durableId="360328945">
    <w:abstractNumId w:val="0"/>
  </w:num>
  <w:num w:numId="8" w16cid:durableId="1596939286">
    <w:abstractNumId w:val="0"/>
  </w:num>
  <w:num w:numId="9" w16cid:durableId="1807164872">
    <w:abstractNumId w:val="0"/>
  </w:num>
  <w:num w:numId="10" w16cid:durableId="838351009">
    <w:abstractNumId w:val="0"/>
  </w:num>
  <w:num w:numId="11" w16cid:durableId="306781724">
    <w:abstractNumId w:val="0"/>
  </w:num>
  <w:num w:numId="12" w16cid:durableId="74672383">
    <w:abstractNumId w:val="0"/>
  </w:num>
  <w:num w:numId="13" w16cid:durableId="1245340091">
    <w:abstractNumId w:val="0"/>
  </w:num>
  <w:num w:numId="14" w16cid:durableId="1548640064">
    <w:abstractNumId w:val="0"/>
  </w:num>
  <w:num w:numId="15" w16cid:durableId="1391466253">
    <w:abstractNumId w:val="0"/>
  </w:num>
  <w:num w:numId="16" w16cid:durableId="456147712">
    <w:abstractNumId w:val="0"/>
  </w:num>
  <w:num w:numId="17" w16cid:durableId="325016874">
    <w:abstractNumId w:val="0"/>
  </w:num>
  <w:num w:numId="18" w16cid:durableId="1878661785">
    <w:abstractNumId w:val="0"/>
  </w:num>
  <w:num w:numId="19" w16cid:durableId="1823231809">
    <w:abstractNumId w:val="0"/>
  </w:num>
  <w:num w:numId="20" w16cid:durableId="2004701746">
    <w:abstractNumId w:val="0"/>
  </w:num>
  <w:num w:numId="21" w16cid:durableId="1837376185">
    <w:abstractNumId w:val="0"/>
  </w:num>
  <w:num w:numId="22" w16cid:durableId="821504640">
    <w:abstractNumId w:val="0"/>
  </w:num>
  <w:num w:numId="23" w16cid:durableId="469320849">
    <w:abstractNumId w:val="0"/>
  </w:num>
  <w:num w:numId="24" w16cid:durableId="1661272203">
    <w:abstractNumId w:val="0"/>
  </w:num>
  <w:num w:numId="25" w16cid:durableId="571626076">
    <w:abstractNumId w:val="0"/>
  </w:num>
  <w:num w:numId="26" w16cid:durableId="1397315468">
    <w:abstractNumId w:val="0"/>
  </w:num>
  <w:num w:numId="27" w16cid:durableId="1485512631">
    <w:abstractNumId w:val="0"/>
  </w:num>
  <w:num w:numId="28" w16cid:durableId="907501443">
    <w:abstractNumId w:val="0"/>
  </w:num>
  <w:num w:numId="29" w16cid:durableId="907610685">
    <w:abstractNumId w:val="0"/>
  </w:num>
  <w:num w:numId="30" w16cid:durableId="650214709">
    <w:abstractNumId w:val="0"/>
  </w:num>
  <w:num w:numId="31" w16cid:durableId="1162162795">
    <w:abstractNumId w:val="0"/>
  </w:num>
  <w:num w:numId="32" w16cid:durableId="1142884850">
    <w:abstractNumId w:val="0"/>
  </w:num>
  <w:num w:numId="33" w16cid:durableId="657345281">
    <w:abstractNumId w:val="0"/>
  </w:num>
  <w:num w:numId="34" w16cid:durableId="2096627950">
    <w:abstractNumId w:val="0"/>
  </w:num>
  <w:num w:numId="35" w16cid:durableId="1500003753">
    <w:abstractNumId w:val="0"/>
  </w:num>
  <w:num w:numId="36" w16cid:durableId="1532112480">
    <w:abstractNumId w:val="0"/>
  </w:num>
  <w:num w:numId="37" w16cid:durableId="2078090856">
    <w:abstractNumId w:val="0"/>
  </w:num>
  <w:num w:numId="38" w16cid:durableId="170535902">
    <w:abstractNumId w:val="0"/>
  </w:num>
  <w:num w:numId="39" w16cid:durableId="1692219181">
    <w:abstractNumId w:val="0"/>
  </w:num>
  <w:num w:numId="40" w16cid:durableId="1919750800">
    <w:abstractNumId w:val="0"/>
  </w:num>
  <w:num w:numId="41" w16cid:durableId="1683162999">
    <w:abstractNumId w:val="0"/>
  </w:num>
  <w:num w:numId="42" w16cid:durableId="205338701">
    <w:abstractNumId w:val="0"/>
  </w:num>
  <w:num w:numId="43" w16cid:durableId="90442184">
    <w:abstractNumId w:val="0"/>
  </w:num>
  <w:num w:numId="44" w16cid:durableId="1492522479">
    <w:abstractNumId w:val="0"/>
  </w:num>
  <w:num w:numId="45" w16cid:durableId="840660570">
    <w:abstractNumId w:val="0"/>
  </w:num>
  <w:num w:numId="46" w16cid:durableId="1079328820">
    <w:abstractNumId w:val="0"/>
  </w:num>
  <w:num w:numId="47" w16cid:durableId="176430221">
    <w:abstractNumId w:val="0"/>
  </w:num>
  <w:num w:numId="48" w16cid:durableId="282198467">
    <w:abstractNumId w:val="0"/>
  </w:num>
  <w:num w:numId="49" w16cid:durableId="923030790">
    <w:abstractNumId w:val="0"/>
  </w:num>
  <w:num w:numId="50" w16cid:durableId="1923299119">
    <w:abstractNumId w:val="0"/>
  </w:num>
  <w:num w:numId="51" w16cid:durableId="1817455252">
    <w:abstractNumId w:val="0"/>
  </w:num>
  <w:num w:numId="52" w16cid:durableId="1145969797">
    <w:abstractNumId w:val="0"/>
  </w:num>
  <w:num w:numId="53" w16cid:durableId="197083801">
    <w:abstractNumId w:val="0"/>
  </w:num>
  <w:num w:numId="54" w16cid:durableId="2083064317">
    <w:abstractNumId w:val="0"/>
  </w:num>
  <w:num w:numId="55" w16cid:durableId="1006053026">
    <w:abstractNumId w:val="0"/>
  </w:num>
  <w:num w:numId="56" w16cid:durableId="880555576">
    <w:abstractNumId w:val="0"/>
  </w:num>
  <w:num w:numId="57" w16cid:durableId="2002736675">
    <w:abstractNumId w:val="0"/>
  </w:num>
  <w:num w:numId="58" w16cid:durableId="1619406030">
    <w:abstractNumId w:val="0"/>
  </w:num>
  <w:num w:numId="59" w16cid:durableId="1382943659">
    <w:abstractNumId w:val="0"/>
  </w:num>
  <w:num w:numId="60" w16cid:durableId="245186884">
    <w:abstractNumId w:val="0"/>
  </w:num>
  <w:num w:numId="61" w16cid:durableId="392390257">
    <w:abstractNumId w:val="0"/>
  </w:num>
  <w:num w:numId="62" w16cid:durableId="1836527402">
    <w:abstractNumId w:val="0"/>
  </w:num>
  <w:num w:numId="63" w16cid:durableId="344862447">
    <w:abstractNumId w:val="0"/>
  </w:num>
  <w:num w:numId="64" w16cid:durableId="2097901475">
    <w:abstractNumId w:val="0"/>
  </w:num>
  <w:num w:numId="65" w16cid:durableId="209584135">
    <w:abstractNumId w:val="0"/>
  </w:num>
  <w:num w:numId="66" w16cid:durableId="1165316676">
    <w:abstractNumId w:val="0"/>
  </w:num>
  <w:num w:numId="67" w16cid:durableId="2109345382">
    <w:abstractNumId w:val="0"/>
  </w:num>
  <w:num w:numId="68" w16cid:durableId="1906211016">
    <w:abstractNumId w:val="0"/>
  </w:num>
  <w:num w:numId="69" w16cid:durableId="1439176394">
    <w:abstractNumId w:val="0"/>
  </w:num>
  <w:num w:numId="70" w16cid:durableId="219366082">
    <w:abstractNumId w:val="0"/>
  </w:num>
  <w:num w:numId="71" w16cid:durableId="101345194">
    <w:abstractNumId w:val="0"/>
  </w:num>
  <w:num w:numId="72" w16cid:durableId="1021274557">
    <w:abstractNumId w:val="0"/>
  </w:num>
  <w:num w:numId="73" w16cid:durableId="201409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VjZDlkOWNkNGZkZTRiNTVhZDFiMWM1NDcxMDQ0YmEifQ=="/>
  </w:docVars>
  <w:rsids>
    <w:rsidRoot w:val="00036444"/>
    <w:rsid w:val="000146C9"/>
    <w:rsid w:val="00014F20"/>
    <w:rsid w:val="00016953"/>
    <w:rsid w:val="00027206"/>
    <w:rsid w:val="00036444"/>
    <w:rsid w:val="000774F8"/>
    <w:rsid w:val="000B7653"/>
    <w:rsid w:val="000D7C44"/>
    <w:rsid w:val="000F68B3"/>
    <w:rsid w:val="00157CD6"/>
    <w:rsid w:val="00160610"/>
    <w:rsid w:val="001A17D2"/>
    <w:rsid w:val="001B0DDC"/>
    <w:rsid w:val="001B5121"/>
    <w:rsid w:val="001C41F0"/>
    <w:rsid w:val="001D16C1"/>
    <w:rsid w:val="001D5BDE"/>
    <w:rsid w:val="001F36D5"/>
    <w:rsid w:val="001F7812"/>
    <w:rsid w:val="00227827"/>
    <w:rsid w:val="00235262"/>
    <w:rsid w:val="00251916"/>
    <w:rsid w:val="002717CA"/>
    <w:rsid w:val="002F386D"/>
    <w:rsid w:val="00313286"/>
    <w:rsid w:val="003132C9"/>
    <w:rsid w:val="003211E2"/>
    <w:rsid w:val="003223CA"/>
    <w:rsid w:val="00330D5C"/>
    <w:rsid w:val="00390660"/>
    <w:rsid w:val="0040108D"/>
    <w:rsid w:val="00420B40"/>
    <w:rsid w:val="00422ECE"/>
    <w:rsid w:val="00466FFF"/>
    <w:rsid w:val="00477410"/>
    <w:rsid w:val="00485912"/>
    <w:rsid w:val="004A7FBE"/>
    <w:rsid w:val="004C647E"/>
    <w:rsid w:val="0051016C"/>
    <w:rsid w:val="005106EB"/>
    <w:rsid w:val="00511C2C"/>
    <w:rsid w:val="00551F3E"/>
    <w:rsid w:val="00551FD7"/>
    <w:rsid w:val="00557FAA"/>
    <w:rsid w:val="005A745F"/>
    <w:rsid w:val="005D0801"/>
    <w:rsid w:val="005E09F9"/>
    <w:rsid w:val="00665D95"/>
    <w:rsid w:val="00692C2F"/>
    <w:rsid w:val="006B1E60"/>
    <w:rsid w:val="00704CA4"/>
    <w:rsid w:val="00715570"/>
    <w:rsid w:val="00724029"/>
    <w:rsid w:val="00775206"/>
    <w:rsid w:val="00793792"/>
    <w:rsid w:val="007A2D68"/>
    <w:rsid w:val="007A7701"/>
    <w:rsid w:val="007E56C8"/>
    <w:rsid w:val="008200DD"/>
    <w:rsid w:val="009251DA"/>
    <w:rsid w:val="009938D4"/>
    <w:rsid w:val="009D20B6"/>
    <w:rsid w:val="009E29D8"/>
    <w:rsid w:val="00A0153A"/>
    <w:rsid w:val="00A46AD4"/>
    <w:rsid w:val="00A748AE"/>
    <w:rsid w:val="00AB2E09"/>
    <w:rsid w:val="00AE4522"/>
    <w:rsid w:val="00AF061E"/>
    <w:rsid w:val="00B54FAA"/>
    <w:rsid w:val="00BB1F4F"/>
    <w:rsid w:val="00BD3B68"/>
    <w:rsid w:val="00BF34C3"/>
    <w:rsid w:val="00C23FF7"/>
    <w:rsid w:val="00C32F39"/>
    <w:rsid w:val="00C47DFB"/>
    <w:rsid w:val="00C73B93"/>
    <w:rsid w:val="00C80FA9"/>
    <w:rsid w:val="00C852D2"/>
    <w:rsid w:val="00CF3AD9"/>
    <w:rsid w:val="00D27859"/>
    <w:rsid w:val="00D70421"/>
    <w:rsid w:val="00DC21AF"/>
    <w:rsid w:val="00DD3944"/>
    <w:rsid w:val="00DF163E"/>
    <w:rsid w:val="00DF3BEA"/>
    <w:rsid w:val="00E32490"/>
    <w:rsid w:val="00E73B5A"/>
    <w:rsid w:val="00E75A25"/>
    <w:rsid w:val="00EE47A6"/>
    <w:rsid w:val="00F01541"/>
    <w:rsid w:val="00F15C8C"/>
    <w:rsid w:val="00F21ED3"/>
    <w:rsid w:val="00F851A1"/>
    <w:rsid w:val="00FA5006"/>
    <w:rsid w:val="03E3511C"/>
    <w:rsid w:val="046356D4"/>
    <w:rsid w:val="0B3932A6"/>
    <w:rsid w:val="1A656852"/>
    <w:rsid w:val="1A9A239C"/>
    <w:rsid w:val="1B887342"/>
    <w:rsid w:val="2E212DFE"/>
    <w:rsid w:val="4EB41C54"/>
    <w:rsid w:val="511B3FD8"/>
    <w:rsid w:val="5C4001D5"/>
    <w:rsid w:val="5F13175E"/>
    <w:rsid w:val="60672E59"/>
    <w:rsid w:val="76283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90510AA"/>
  <w15:docId w15:val="{8AEAFF13-D737-43F3-8646-832EC0F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qFormat/>
    <w:pPr>
      <w:tabs>
        <w:tab w:val="center" w:pos="4153"/>
        <w:tab w:val="right" w:pos="8306"/>
      </w:tabs>
      <w:snapToGrid w:val="0"/>
      <w:jc w:val="left"/>
    </w:pPr>
    <w:rPr>
      <w:sz w:val="18"/>
      <w:szCs w:val="18"/>
    </w:rPr>
  </w:style>
  <w:style w:type="paragraph" w:styleId="a6">
    <w:name w:val="header"/>
    <w:basedOn w:val="a0"/>
    <w:link w:val="a7"/>
    <w:uiPriority w:val="99"/>
    <w:unhideWhenUsed/>
    <w:qFormat/>
    <w:pPr>
      <w:tabs>
        <w:tab w:val="center" w:pos="4153"/>
        <w:tab w:val="right" w:pos="8306"/>
      </w:tabs>
      <w:snapToGrid w:val="0"/>
      <w:jc w:val="center"/>
    </w:pPr>
    <w:rPr>
      <w:sz w:val="18"/>
      <w:szCs w:val="18"/>
    </w:rPr>
  </w:style>
  <w:style w:type="paragraph" w:styleId="HTML">
    <w:name w:val="HTML Preformatted"/>
    <w:basedOn w:val="a0"/>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styleId="a8">
    <w:name w:val="FollowedHyperlink"/>
    <w:basedOn w:val="a1"/>
    <w:uiPriority w:val="99"/>
    <w:semiHidden/>
    <w:unhideWhenUsed/>
    <w:qFormat/>
    <w:rPr>
      <w:color w:val="666699" w:themeColor="followedHyperlink"/>
      <w:u w:val="single"/>
    </w:rPr>
  </w:style>
  <w:style w:type="character" w:styleId="a9">
    <w:name w:val="Hyperlink"/>
    <w:rPr>
      <w:color w:val="0000FF"/>
      <w:u w:val="single"/>
    </w:rPr>
  </w:style>
  <w:style w:type="character" w:customStyle="1" w:styleId="a7">
    <w:name w:val="页眉 字符"/>
    <w:basedOn w:val="a1"/>
    <w:link w:val="a6"/>
    <w:uiPriority w:val="99"/>
    <w:qFormat/>
    <w:rPr>
      <w:sz w:val="18"/>
      <w:szCs w:val="18"/>
    </w:rPr>
  </w:style>
  <w:style w:type="character" w:customStyle="1" w:styleId="a5">
    <w:name w:val="页脚 字符"/>
    <w:basedOn w:val="a1"/>
    <w:link w:val="a4"/>
    <w:uiPriority w:val="99"/>
    <w:rPr>
      <w:sz w:val="18"/>
      <w:szCs w:val="18"/>
    </w:rPr>
  </w:style>
  <w:style w:type="paragraph" w:styleId="aa">
    <w:name w:val="List Paragraph"/>
    <w:basedOn w:val="a0"/>
    <w:uiPriority w:val="34"/>
    <w:qFormat/>
    <w:pPr>
      <w:ind w:firstLineChars="200" w:firstLine="420"/>
    </w:pPr>
    <w:rPr>
      <w:rFonts w:ascii="Times New Roman" w:eastAsia="宋体" w:hAnsi="Times New Roman" w:cs="Times New Roman"/>
    </w:rPr>
  </w:style>
  <w:style w:type="paragraph" w:customStyle="1" w:styleId="a">
    <w:name w:val="标题就用它"/>
    <w:basedOn w:val="aa"/>
    <w:qFormat/>
    <w:pPr>
      <w:widowControl/>
      <w:numPr>
        <w:numId w:val="1"/>
      </w:numPr>
      <w:spacing w:line="400" w:lineRule="exact"/>
      <w:ind w:firstLineChars="0" w:firstLine="0"/>
      <w:jc w:val="left"/>
    </w:pPr>
    <w:rPr>
      <w:b/>
      <w:bCs/>
      <w:sz w:val="24"/>
      <w:szCs w:val="24"/>
    </w:rPr>
  </w:style>
  <w:style w:type="paragraph" w:customStyle="1" w:styleId="ab">
    <w:name w:val="正文就用它"/>
    <w:basedOn w:val="a0"/>
    <w:qFormat/>
    <w:pPr>
      <w:widowControl/>
      <w:snapToGrid w:val="0"/>
      <w:spacing w:line="400" w:lineRule="exact"/>
      <w:ind w:right="210" w:firstLineChars="150" w:firstLine="360"/>
    </w:pPr>
    <w:rPr>
      <w:rFonts w:ascii="仿宋_GB2312" w:eastAsia="仿宋_GB2312" w:hAnsi="宋体" w:cs="宋体"/>
      <w:kern w:val="0"/>
      <w:sz w:val="24"/>
      <w:szCs w:val="24"/>
    </w:rPr>
  </w:style>
  <w:style w:type="paragraph" w:customStyle="1" w:styleId="ac">
    <w:name w:val="超链接就用它"/>
    <w:basedOn w:val="a0"/>
    <w:qFormat/>
    <w:pPr>
      <w:widowControl/>
      <w:snapToGrid w:val="0"/>
      <w:spacing w:line="400" w:lineRule="exact"/>
      <w:ind w:right="210" w:firstLineChars="150" w:firstLine="315"/>
      <w:jc w:val="right"/>
    </w:pPr>
    <w:rPr>
      <w:rFonts w:ascii="Calibri" w:eastAsia="宋体" w:hAnsi="Calibri" w:cs="宋体"/>
    </w:rPr>
  </w:style>
  <w:style w:type="character" w:customStyle="1" w:styleId="10">
    <w:name w:val="标题 1 字符"/>
    <w:basedOn w:val="a1"/>
    <w:link w:val="1"/>
    <w:uiPriority w:val="9"/>
    <w:rPr>
      <w:rFonts w:ascii="宋体" w:eastAsia="宋体" w:hAnsi="宋体" w:cs="宋体"/>
      <w:b/>
      <w:bCs/>
      <w:kern w:val="36"/>
      <w:sz w:val="48"/>
      <w:szCs w:val="48"/>
    </w:rPr>
  </w:style>
  <w:style w:type="character" w:customStyle="1" w:styleId="11">
    <w:name w:val="未处理的提及1"/>
    <w:basedOn w:val="a1"/>
    <w:uiPriority w:val="99"/>
    <w:semiHidden/>
    <w:unhideWhenUsed/>
    <w:rPr>
      <w:color w:val="605E5C"/>
      <w:shd w:val="clear" w:color="auto" w:fill="E1DFDD"/>
    </w:rPr>
  </w:style>
  <w:style w:type="table" w:customStyle="1" w:styleId="4-61">
    <w:name w:val="网格表 4 - 着色 61"/>
    <w:basedOn w:val="a2"/>
    <w:qFormat/>
    <w:tblPr>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color w:val="FFFFFF" w:themeColor="background1"/>
      </w:rPr>
      <w:tblPr/>
      <w:tcPr>
        <w:tcBorders>
          <w:top w:val="single" w:sz="4" w:space="0" w:color="B22600" w:themeColor="accent6"/>
          <w:left w:val="single" w:sz="4" w:space="0" w:color="B22600" w:themeColor="accent6"/>
          <w:bottom w:val="single" w:sz="4" w:space="0" w:color="B22600" w:themeColor="accent6"/>
          <w:right w:val="single" w:sz="4" w:space="0" w:color="B22600" w:themeColor="accent6"/>
          <w:insideH w:val="nil"/>
          <w:insideV w:val="nil"/>
        </w:tcBorders>
        <w:shd w:val="clear" w:color="auto" w:fill="B22600" w:themeFill="accent6"/>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character" w:customStyle="1" w:styleId="HTML0">
    <w:name w:val="HTML 预设格式 字符"/>
    <w:basedOn w:val="a1"/>
    <w:link w:val="HTML"/>
    <w:qFormat/>
    <w:rPr>
      <w:rFonts w:ascii="宋体" w:eastAsia="宋体" w:hAnsi="宋体" w:cs="Times New Roman"/>
      <w:kern w:val="0"/>
      <w:sz w:val="24"/>
      <w:szCs w:val="24"/>
    </w:rPr>
  </w:style>
  <w:style w:type="paragraph" w:styleId="ad">
    <w:name w:val="No Spacing"/>
    <w:link w:val="ae"/>
    <w:uiPriority w:val="1"/>
    <w:qFormat/>
    <w:rPr>
      <w:rFonts w:asciiTheme="minorHAnsi" w:eastAsiaTheme="minorEastAsia" w:hAnsiTheme="minorHAnsi" w:cstheme="minorBidi"/>
      <w:sz w:val="22"/>
      <w:szCs w:val="22"/>
    </w:rPr>
  </w:style>
  <w:style w:type="character" w:customStyle="1" w:styleId="ae">
    <w:name w:val="无间隔 字符"/>
    <w:basedOn w:val="a1"/>
    <w:link w:val="ad"/>
    <w:uiPriority w:val="1"/>
    <w:rPr>
      <w:kern w:val="0"/>
      <w:sz w:val="22"/>
    </w:rPr>
  </w:style>
  <w:style w:type="character" w:styleId="af">
    <w:name w:val="Unresolved Mention"/>
    <w:basedOn w:val="a1"/>
    <w:uiPriority w:val="99"/>
    <w:semiHidden/>
    <w:unhideWhenUsed/>
    <w:rsid w:val="00A0153A"/>
    <w:rPr>
      <w:color w:val="605E5C"/>
      <w:shd w:val="clear" w:color="auto" w:fill="E1DFDD"/>
    </w:rPr>
  </w:style>
  <w:style w:type="paragraph" w:styleId="af0">
    <w:name w:val="Normal (Web)"/>
    <w:basedOn w:val="a0"/>
    <w:uiPriority w:val="99"/>
    <w:semiHidden/>
    <w:unhideWhenUsed/>
    <w:rsid w:val="007A7701"/>
    <w:pPr>
      <w:widowControl/>
      <w:spacing w:before="100" w:beforeAutospacing="1" w:after="100" w:afterAutospacing="1"/>
      <w:jc w:val="left"/>
    </w:pPr>
    <w:rPr>
      <w:rFonts w:ascii="宋体" w:eastAsia="宋体" w:hAnsi="宋体" w:cs="宋体"/>
      <w:kern w:val="0"/>
      <w:sz w:val="24"/>
      <w:szCs w:val="24"/>
    </w:rPr>
  </w:style>
  <w:style w:type="character" w:styleId="af1">
    <w:name w:val="Strong"/>
    <w:basedOn w:val="a1"/>
    <w:uiPriority w:val="22"/>
    <w:qFormat/>
    <w:rsid w:val="007A7701"/>
    <w:rPr>
      <w:b/>
      <w:bCs/>
    </w:rPr>
  </w:style>
  <w:style w:type="table" w:styleId="4-6">
    <w:name w:val="Grid Table 4 Accent 6"/>
    <w:basedOn w:val="a2"/>
    <w:uiPriority w:val="49"/>
    <w:rsid w:val="00C852D2"/>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color w:val="FFFFFF" w:themeColor="background1"/>
      </w:rPr>
      <w:tblPr/>
      <w:tcPr>
        <w:tcBorders>
          <w:top w:val="single" w:sz="4" w:space="0" w:color="B22600" w:themeColor="accent6"/>
          <w:left w:val="single" w:sz="4" w:space="0" w:color="B22600" w:themeColor="accent6"/>
          <w:bottom w:val="single" w:sz="4" w:space="0" w:color="B22600" w:themeColor="accent6"/>
          <w:right w:val="single" w:sz="4" w:space="0" w:color="B22600" w:themeColor="accent6"/>
          <w:insideH w:val="nil"/>
          <w:insideV w:val="nil"/>
        </w:tcBorders>
        <w:shd w:val="clear" w:color="auto" w:fill="B22600" w:themeFill="accent6"/>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5136">
      <w:bodyDiv w:val="1"/>
      <w:marLeft w:val="0"/>
      <w:marRight w:val="0"/>
      <w:marTop w:val="0"/>
      <w:marBottom w:val="0"/>
      <w:divBdr>
        <w:top w:val="none" w:sz="0" w:space="0" w:color="auto"/>
        <w:left w:val="none" w:sz="0" w:space="0" w:color="auto"/>
        <w:bottom w:val="none" w:sz="0" w:space="0" w:color="auto"/>
        <w:right w:val="none" w:sz="0" w:space="0" w:color="auto"/>
      </w:divBdr>
    </w:div>
    <w:div w:id="104664216">
      <w:bodyDiv w:val="1"/>
      <w:marLeft w:val="0"/>
      <w:marRight w:val="0"/>
      <w:marTop w:val="0"/>
      <w:marBottom w:val="0"/>
      <w:divBdr>
        <w:top w:val="none" w:sz="0" w:space="0" w:color="auto"/>
        <w:left w:val="none" w:sz="0" w:space="0" w:color="auto"/>
        <w:bottom w:val="none" w:sz="0" w:space="0" w:color="auto"/>
        <w:right w:val="none" w:sz="0" w:space="0" w:color="auto"/>
      </w:divBdr>
    </w:div>
    <w:div w:id="150221590">
      <w:bodyDiv w:val="1"/>
      <w:marLeft w:val="0"/>
      <w:marRight w:val="0"/>
      <w:marTop w:val="0"/>
      <w:marBottom w:val="0"/>
      <w:divBdr>
        <w:top w:val="none" w:sz="0" w:space="0" w:color="auto"/>
        <w:left w:val="none" w:sz="0" w:space="0" w:color="auto"/>
        <w:bottom w:val="none" w:sz="0" w:space="0" w:color="auto"/>
        <w:right w:val="none" w:sz="0" w:space="0" w:color="auto"/>
      </w:divBdr>
    </w:div>
    <w:div w:id="162429303">
      <w:bodyDiv w:val="1"/>
      <w:marLeft w:val="0"/>
      <w:marRight w:val="0"/>
      <w:marTop w:val="0"/>
      <w:marBottom w:val="0"/>
      <w:divBdr>
        <w:top w:val="none" w:sz="0" w:space="0" w:color="auto"/>
        <w:left w:val="none" w:sz="0" w:space="0" w:color="auto"/>
        <w:bottom w:val="none" w:sz="0" w:space="0" w:color="auto"/>
        <w:right w:val="none" w:sz="0" w:space="0" w:color="auto"/>
      </w:divBdr>
    </w:div>
    <w:div w:id="186142662">
      <w:bodyDiv w:val="1"/>
      <w:marLeft w:val="0"/>
      <w:marRight w:val="0"/>
      <w:marTop w:val="0"/>
      <w:marBottom w:val="0"/>
      <w:divBdr>
        <w:top w:val="none" w:sz="0" w:space="0" w:color="auto"/>
        <w:left w:val="none" w:sz="0" w:space="0" w:color="auto"/>
        <w:bottom w:val="none" w:sz="0" w:space="0" w:color="auto"/>
        <w:right w:val="none" w:sz="0" w:space="0" w:color="auto"/>
      </w:divBdr>
    </w:div>
    <w:div w:id="216432547">
      <w:bodyDiv w:val="1"/>
      <w:marLeft w:val="0"/>
      <w:marRight w:val="0"/>
      <w:marTop w:val="0"/>
      <w:marBottom w:val="0"/>
      <w:divBdr>
        <w:top w:val="none" w:sz="0" w:space="0" w:color="auto"/>
        <w:left w:val="none" w:sz="0" w:space="0" w:color="auto"/>
        <w:bottom w:val="none" w:sz="0" w:space="0" w:color="auto"/>
        <w:right w:val="none" w:sz="0" w:space="0" w:color="auto"/>
      </w:divBdr>
    </w:div>
    <w:div w:id="252055619">
      <w:bodyDiv w:val="1"/>
      <w:marLeft w:val="0"/>
      <w:marRight w:val="0"/>
      <w:marTop w:val="0"/>
      <w:marBottom w:val="0"/>
      <w:divBdr>
        <w:top w:val="none" w:sz="0" w:space="0" w:color="auto"/>
        <w:left w:val="none" w:sz="0" w:space="0" w:color="auto"/>
        <w:bottom w:val="none" w:sz="0" w:space="0" w:color="auto"/>
        <w:right w:val="none" w:sz="0" w:space="0" w:color="auto"/>
      </w:divBdr>
    </w:div>
    <w:div w:id="282151327">
      <w:bodyDiv w:val="1"/>
      <w:marLeft w:val="0"/>
      <w:marRight w:val="0"/>
      <w:marTop w:val="0"/>
      <w:marBottom w:val="0"/>
      <w:divBdr>
        <w:top w:val="none" w:sz="0" w:space="0" w:color="auto"/>
        <w:left w:val="none" w:sz="0" w:space="0" w:color="auto"/>
        <w:bottom w:val="none" w:sz="0" w:space="0" w:color="auto"/>
        <w:right w:val="none" w:sz="0" w:space="0" w:color="auto"/>
      </w:divBdr>
    </w:div>
    <w:div w:id="319887813">
      <w:bodyDiv w:val="1"/>
      <w:marLeft w:val="0"/>
      <w:marRight w:val="0"/>
      <w:marTop w:val="0"/>
      <w:marBottom w:val="0"/>
      <w:divBdr>
        <w:top w:val="none" w:sz="0" w:space="0" w:color="auto"/>
        <w:left w:val="none" w:sz="0" w:space="0" w:color="auto"/>
        <w:bottom w:val="none" w:sz="0" w:space="0" w:color="auto"/>
        <w:right w:val="none" w:sz="0" w:space="0" w:color="auto"/>
      </w:divBdr>
    </w:div>
    <w:div w:id="326135751">
      <w:bodyDiv w:val="1"/>
      <w:marLeft w:val="0"/>
      <w:marRight w:val="0"/>
      <w:marTop w:val="0"/>
      <w:marBottom w:val="0"/>
      <w:divBdr>
        <w:top w:val="none" w:sz="0" w:space="0" w:color="auto"/>
        <w:left w:val="none" w:sz="0" w:space="0" w:color="auto"/>
        <w:bottom w:val="none" w:sz="0" w:space="0" w:color="auto"/>
        <w:right w:val="none" w:sz="0" w:space="0" w:color="auto"/>
      </w:divBdr>
    </w:div>
    <w:div w:id="331417295">
      <w:bodyDiv w:val="1"/>
      <w:marLeft w:val="0"/>
      <w:marRight w:val="0"/>
      <w:marTop w:val="0"/>
      <w:marBottom w:val="0"/>
      <w:divBdr>
        <w:top w:val="none" w:sz="0" w:space="0" w:color="auto"/>
        <w:left w:val="none" w:sz="0" w:space="0" w:color="auto"/>
        <w:bottom w:val="none" w:sz="0" w:space="0" w:color="auto"/>
        <w:right w:val="none" w:sz="0" w:space="0" w:color="auto"/>
      </w:divBdr>
    </w:div>
    <w:div w:id="392432007">
      <w:bodyDiv w:val="1"/>
      <w:marLeft w:val="0"/>
      <w:marRight w:val="0"/>
      <w:marTop w:val="0"/>
      <w:marBottom w:val="0"/>
      <w:divBdr>
        <w:top w:val="none" w:sz="0" w:space="0" w:color="auto"/>
        <w:left w:val="none" w:sz="0" w:space="0" w:color="auto"/>
        <w:bottom w:val="none" w:sz="0" w:space="0" w:color="auto"/>
        <w:right w:val="none" w:sz="0" w:space="0" w:color="auto"/>
      </w:divBdr>
    </w:div>
    <w:div w:id="446433937">
      <w:bodyDiv w:val="1"/>
      <w:marLeft w:val="0"/>
      <w:marRight w:val="0"/>
      <w:marTop w:val="0"/>
      <w:marBottom w:val="0"/>
      <w:divBdr>
        <w:top w:val="none" w:sz="0" w:space="0" w:color="auto"/>
        <w:left w:val="none" w:sz="0" w:space="0" w:color="auto"/>
        <w:bottom w:val="none" w:sz="0" w:space="0" w:color="auto"/>
        <w:right w:val="none" w:sz="0" w:space="0" w:color="auto"/>
      </w:divBdr>
    </w:div>
    <w:div w:id="486944353">
      <w:bodyDiv w:val="1"/>
      <w:marLeft w:val="0"/>
      <w:marRight w:val="0"/>
      <w:marTop w:val="0"/>
      <w:marBottom w:val="0"/>
      <w:divBdr>
        <w:top w:val="none" w:sz="0" w:space="0" w:color="auto"/>
        <w:left w:val="none" w:sz="0" w:space="0" w:color="auto"/>
        <w:bottom w:val="none" w:sz="0" w:space="0" w:color="auto"/>
        <w:right w:val="none" w:sz="0" w:space="0" w:color="auto"/>
      </w:divBdr>
    </w:div>
    <w:div w:id="489517262">
      <w:bodyDiv w:val="1"/>
      <w:marLeft w:val="0"/>
      <w:marRight w:val="0"/>
      <w:marTop w:val="0"/>
      <w:marBottom w:val="0"/>
      <w:divBdr>
        <w:top w:val="none" w:sz="0" w:space="0" w:color="auto"/>
        <w:left w:val="none" w:sz="0" w:space="0" w:color="auto"/>
        <w:bottom w:val="none" w:sz="0" w:space="0" w:color="auto"/>
        <w:right w:val="none" w:sz="0" w:space="0" w:color="auto"/>
      </w:divBdr>
    </w:div>
    <w:div w:id="614679488">
      <w:bodyDiv w:val="1"/>
      <w:marLeft w:val="0"/>
      <w:marRight w:val="0"/>
      <w:marTop w:val="0"/>
      <w:marBottom w:val="0"/>
      <w:divBdr>
        <w:top w:val="none" w:sz="0" w:space="0" w:color="auto"/>
        <w:left w:val="none" w:sz="0" w:space="0" w:color="auto"/>
        <w:bottom w:val="none" w:sz="0" w:space="0" w:color="auto"/>
        <w:right w:val="none" w:sz="0" w:space="0" w:color="auto"/>
      </w:divBdr>
    </w:div>
    <w:div w:id="680939449">
      <w:bodyDiv w:val="1"/>
      <w:marLeft w:val="0"/>
      <w:marRight w:val="0"/>
      <w:marTop w:val="0"/>
      <w:marBottom w:val="0"/>
      <w:divBdr>
        <w:top w:val="none" w:sz="0" w:space="0" w:color="auto"/>
        <w:left w:val="none" w:sz="0" w:space="0" w:color="auto"/>
        <w:bottom w:val="none" w:sz="0" w:space="0" w:color="auto"/>
        <w:right w:val="none" w:sz="0" w:space="0" w:color="auto"/>
      </w:divBdr>
    </w:div>
    <w:div w:id="699430327">
      <w:bodyDiv w:val="1"/>
      <w:marLeft w:val="0"/>
      <w:marRight w:val="0"/>
      <w:marTop w:val="0"/>
      <w:marBottom w:val="0"/>
      <w:divBdr>
        <w:top w:val="none" w:sz="0" w:space="0" w:color="auto"/>
        <w:left w:val="none" w:sz="0" w:space="0" w:color="auto"/>
        <w:bottom w:val="none" w:sz="0" w:space="0" w:color="auto"/>
        <w:right w:val="none" w:sz="0" w:space="0" w:color="auto"/>
      </w:divBdr>
    </w:div>
    <w:div w:id="716667424">
      <w:bodyDiv w:val="1"/>
      <w:marLeft w:val="0"/>
      <w:marRight w:val="0"/>
      <w:marTop w:val="0"/>
      <w:marBottom w:val="0"/>
      <w:divBdr>
        <w:top w:val="none" w:sz="0" w:space="0" w:color="auto"/>
        <w:left w:val="none" w:sz="0" w:space="0" w:color="auto"/>
        <w:bottom w:val="none" w:sz="0" w:space="0" w:color="auto"/>
        <w:right w:val="none" w:sz="0" w:space="0" w:color="auto"/>
      </w:divBdr>
    </w:div>
    <w:div w:id="718937209">
      <w:bodyDiv w:val="1"/>
      <w:marLeft w:val="0"/>
      <w:marRight w:val="0"/>
      <w:marTop w:val="0"/>
      <w:marBottom w:val="0"/>
      <w:divBdr>
        <w:top w:val="none" w:sz="0" w:space="0" w:color="auto"/>
        <w:left w:val="none" w:sz="0" w:space="0" w:color="auto"/>
        <w:bottom w:val="none" w:sz="0" w:space="0" w:color="auto"/>
        <w:right w:val="none" w:sz="0" w:space="0" w:color="auto"/>
      </w:divBdr>
    </w:div>
    <w:div w:id="803817521">
      <w:bodyDiv w:val="1"/>
      <w:marLeft w:val="0"/>
      <w:marRight w:val="0"/>
      <w:marTop w:val="0"/>
      <w:marBottom w:val="0"/>
      <w:divBdr>
        <w:top w:val="none" w:sz="0" w:space="0" w:color="auto"/>
        <w:left w:val="none" w:sz="0" w:space="0" w:color="auto"/>
        <w:bottom w:val="none" w:sz="0" w:space="0" w:color="auto"/>
        <w:right w:val="none" w:sz="0" w:space="0" w:color="auto"/>
      </w:divBdr>
    </w:div>
    <w:div w:id="825558445">
      <w:bodyDiv w:val="1"/>
      <w:marLeft w:val="0"/>
      <w:marRight w:val="0"/>
      <w:marTop w:val="0"/>
      <w:marBottom w:val="0"/>
      <w:divBdr>
        <w:top w:val="none" w:sz="0" w:space="0" w:color="auto"/>
        <w:left w:val="none" w:sz="0" w:space="0" w:color="auto"/>
        <w:bottom w:val="none" w:sz="0" w:space="0" w:color="auto"/>
        <w:right w:val="none" w:sz="0" w:space="0" w:color="auto"/>
      </w:divBdr>
    </w:div>
    <w:div w:id="842204841">
      <w:bodyDiv w:val="1"/>
      <w:marLeft w:val="0"/>
      <w:marRight w:val="0"/>
      <w:marTop w:val="0"/>
      <w:marBottom w:val="0"/>
      <w:divBdr>
        <w:top w:val="none" w:sz="0" w:space="0" w:color="auto"/>
        <w:left w:val="none" w:sz="0" w:space="0" w:color="auto"/>
        <w:bottom w:val="none" w:sz="0" w:space="0" w:color="auto"/>
        <w:right w:val="none" w:sz="0" w:space="0" w:color="auto"/>
      </w:divBdr>
    </w:div>
    <w:div w:id="915895628">
      <w:bodyDiv w:val="1"/>
      <w:marLeft w:val="0"/>
      <w:marRight w:val="0"/>
      <w:marTop w:val="0"/>
      <w:marBottom w:val="0"/>
      <w:divBdr>
        <w:top w:val="none" w:sz="0" w:space="0" w:color="auto"/>
        <w:left w:val="none" w:sz="0" w:space="0" w:color="auto"/>
        <w:bottom w:val="none" w:sz="0" w:space="0" w:color="auto"/>
        <w:right w:val="none" w:sz="0" w:space="0" w:color="auto"/>
      </w:divBdr>
    </w:div>
    <w:div w:id="923338892">
      <w:bodyDiv w:val="1"/>
      <w:marLeft w:val="0"/>
      <w:marRight w:val="0"/>
      <w:marTop w:val="0"/>
      <w:marBottom w:val="0"/>
      <w:divBdr>
        <w:top w:val="none" w:sz="0" w:space="0" w:color="auto"/>
        <w:left w:val="none" w:sz="0" w:space="0" w:color="auto"/>
        <w:bottom w:val="none" w:sz="0" w:space="0" w:color="auto"/>
        <w:right w:val="none" w:sz="0" w:space="0" w:color="auto"/>
      </w:divBdr>
    </w:div>
    <w:div w:id="949166458">
      <w:bodyDiv w:val="1"/>
      <w:marLeft w:val="0"/>
      <w:marRight w:val="0"/>
      <w:marTop w:val="0"/>
      <w:marBottom w:val="0"/>
      <w:divBdr>
        <w:top w:val="none" w:sz="0" w:space="0" w:color="auto"/>
        <w:left w:val="none" w:sz="0" w:space="0" w:color="auto"/>
        <w:bottom w:val="none" w:sz="0" w:space="0" w:color="auto"/>
        <w:right w:val="none" w:sz="0" w:space="0" w:color="auto"/>
      </w:divBdr>
    </w:div>
    <w:div w:id="969019622">
      <w:bodyDiv w:val="1"/>
      <w:marLeft w:val="0"/>
      <w:marRight w:val="0"/>
      <w:marTop w:val="0"/>
      <w:marBottom w:val="0"/>
      <w:divBdr>
        <w:top w:val="none" w:sz="0" w:space="0" w:color="auto"/>
        <w:left w:val="none" w:sz="0" w:space="0" w:color="auto"/>
        <w:bottom w:val="none" w:sz="0" w:space="0" w:color="auto"/>
        <w:right w:val="none" w:sz="0" w:space="0" w:color="auto"/>
      </w:divBdr>
    </w:div>
    <w:div w:id="969550917">
      <w:bodyDiv w:val="1"/>
      <w:marLeft w:val="0"/>
      <w:marRight w:val="0"/>
      <w:marTop w:val="0"/>
      <w:marBottom w:val="0"/>
      <w:divBdr>
        <w:top w:val="none" w:sz="0" w:space="0" w:color="auto"/>
        <w:left w:val="none" w:sz="0" w:space="0" w:color="auto"/>
        <w:bottom w:val="none" w:sz="0" w:space="0" w:color="auto"/>
        <w:right w:val="none" w:sz="0" w:space="0" w:color="auto"/>
      </w:divBdr>
    </w:div>
    <w:div w:id="984235582">
      <w:bodyDiv w:val="1"/>
      <w:marLeft w:val="0"/>
      <w:marRight w:val="0"/>
      <w:marTop w:val="0"/>
      <w:marBottom w:val="0"/>
      <w:divBdr>
        <w:top w:val="none" w:sz="0" w:space="0" w:color="auto"/>
        <w:left w:val="none" w:sz="0" w:space="0" w:color="auto"/>
        <w:bottom w:val="none" w:sz="0" w:space="0" w:color="auto"/>
        <w:right w:val="none" w:sz="0" w:space="0" w:color="auto"/>
      </w:divBdr>
    </w:div>
    <w:div w:id="1016610950">
      <w:bodyDiv w:val="1"/>
      <w:marLeft w:val="0"/>
      <w:marRight w:val="0"/>
      <w:marTop w:val="0"/>
      <w:marBottom w:val="0"/>
      <w:divBdr>
        <w:top w:val="none" w:sz="0" w:space="0" w:color="auto"/>
        <w:left w:val="none" w:sz="0" w:space="0" w:color="auto"/>
        <w:bottom w:val="none" w:sz="0" w:space="0" w:color="auto"/>
        <w:right w:val="none" w:sz="0" w:space="0" w:color="auto"/>
      </w:divBdr>
    </w:div>
    <w:div w:id="1019695231">
      <w:bodyDiv w:val="1"/>
      <w:marLeft w:val="0"/>
      <w:marRight w:val="0"/>
      <w:marTop w:val="0"/>
      <w:marBottom w:val="0"/>
      <w:divBdr>
        <w:top w:val="none" w:sz="0" w:space="0" w:color="auto"/>
        <w:left w:val="none" w:sz="0" w:space="0" w:color="auto"/>
        <w:bottom w:val="none" w:sz="0" w:space="0" w:color="auto"/>
        <w:right w:val="none" w:sz="0" w:space="0" w:color="auto"/>
      </w:divBdr>
    </w:div>
    <w:div w:id="1033775475">
      <w:bodyDiv w:val="1"/>
      <w:marLeft w:val="0"/>
      <w:marRight w:val="0"/>
      <w:marTop w:val="0"/>
      <w:marBottom w:val="0"/>
      <w:divBdr>
        <w:top w:val="none" w:sz="0" w:space="0" w:color="auto"/>
        <w:left w:val="none" w:sz="0" w:space="0" w:color="auto"/>
        <w:bottom w:val="none" w:sz="0" w:space="0" w:color="auto"/>
        <w:right w:val="none" w:sz="0" w:space="0" w:color="auto"/>
      </w:divBdr>
    </w:div>
    <w:div w:id="1058237201">
      <w:bodyDiv w:val="1"/>
      <w:marLeft w:val="0"/>
      <w:marRight w:val="0"/>
      <w:marTop w:val="0"/>
      <w:marBottom w:val="0"/>
      <w:divBdr>
        <w:top w:val="none" w:sz="0" w:space="0" w:color="auto"/>
        <w:left w:val="none" w:sz="0" w:space="0" w:color="auto"/>
        <w:bottom w:val="none" w:sz="0" w:space="0" w:color="auto"/>
        <w:right w:val="none" w:sz="0" w:space="0" w:color="auto"/>
      </w:divBdr>
    </w:div>
    <w:div w:id="1061444493">
      <w:bodyDiv w:val="1"/>
      <w:marLeft w:val="0"/>
      <w:marRight w:val="0"/>
      <w:marTop w:val="0"/>
      <w:marBottom w:val="0"/>
      <w:divBdr>
        <w:top w:val="none" w:sz="0" w:space="0" w:color="auto"/>
        <w:left w:val="none" w:sz="0" w:space="0" w:color="auto"/>
        <w:bottom w:val="none" w:sz="0" w:space="0" w:color="auto"/>
        <w:right w:val="none" w:sz="0" w:space="0" w:color="auto"/>
      </w:divBdr>
    </w:div>
    <w:div w:id="1066295846">
      <w:bodyDiv w:val="1"/>
      <w:marLeft w:val="0"/>
      <w:marRight w:val="0"/>
      <w:marTop w:val="0"/>
      <w:marBottom w:val="0"/>
      <w:divBdr>
        <w:top w:val="none" w:sz="0" w:space="0" w:color="auto"/>
        <w:left w:val="none" w:sz="0" w:space="0" w:color="auto"/>
        <w:bottom w:val="none" w:sz="0" w:space="0" w:color="auto"/>
        <w:right w:val="none" w:sz="0" w:space="0" w:color="auto"/>
      </w:divBdr>
    </w:div>
    <w:div w:id="1075512800">
      <w:bodyDiv w:val="1"/>
      <w:marLeft w:val="0"/>
      <w:marRight w:val="0"/>
      <w:marTop w:val="0"/>
      <w:marBottom w:val="0"/>
      <w:divBdr>
        <w:top w:val="none" w:sz="0" w:space="0" w:color="auto"/>
        <w:left w:val="none" w:sz="0" w:space="0" w:color="auto"/>
        <w:bottom w:val="none" w:sz="0" w:space="0" w:color="auto"/>
        <w:right w:val="none" w:sz="0" w:space="0" w:color="auto"/>
      </w:divBdr>
    </w:div>
    <w:div w:id="1092238775">
      <w:bodyDiv w:val="1"/>
      <w:marLeft w:val="0"/>
      <w:marRight w:val="0"/>
      <w:marTop w:val="0"/>
      <w:marBottom w:val="0"/>
      <w:divBdr>
        <w:top w:val="none" w:sz="0" w:space="0" w:color="auto"/>
        <w:left w:val="none" w:sz="0" w:space="0" w:color="auto"/>
        <w:bottom w:val="none" w:sz="0" w:space="0" w:color="auto"/>
        <w:right w:val="none" w:sz="0" w:space="0" w:color="auto"/>
      </w:divBdr>
    </w:div>
    <w:div w:id="1108887300">
      <w:bodyDiv w:val="1"/>
      <w:marLeft w:val="0"/>
      <w:marRight w:val="0"/>
      <w:marTop w:val="0"/>
      <w:marBottom w:val="0"/>
      <w:divBdr>
        <w:top w:val="none" w:sz="0" w:space="0" w:color="auto"/>
        <w:left w:val="none" w:sz="0" w:space="0" w:color="auto"/>
        <w:bottom w:val="none" w:sz="0" w:space="0" w:color="auto"/>
        <w:right w:val="none" w:sz="0" w:space="0" w:color="auto"/>
      </w:divBdr>
    </w:div>
    <w:div w:id="1112364692">
      <w:bodyDiv w:val="1"/>
      <w:marLeft w:val="0"/>
      <w:marRight w:val="0"/>
      <w:marTop w:val="0"/>
      <w:marBottom w:val="0"/>
      <w:divBdr>
        <w:top w:val="none" w:sz="0" w:space="0" w:color="auto"/>
        <w:left w:val="none" w:sz="0" w:space="0" w:color="auto"/>
        <w:bottom w:val="none" w:sz="0" w:space="0" w:color="auto"/>
        <w:right w:val="none" w:sz="0" w:space="0" w:color="auto"/>
      </w:divBdr>
    </w:div>
    <w:div w:id="1188711535">
      <w:bodyDiv w:val="1"/>
      <w:marLeft w:val="0"/>
      <w:marRight w:val="0"/>
      <w:marTop w:val="0"/>
      <w:marBottom w:val="0"/>
      <w:divBdr>
        <w:top w:val="none" w:sz="0" w:space="0" w:color="auto"/>
        <w:left w:val="none" w:sz="0" w:space="0" w:color="auto"/>
        <w:bottom w:val="none" w:sz="0" w:space="0" w:color="auto"/>
        <w:right w:val="none" w:sz="0" w:space="0" w:color="auto"/>
      </w:divBdr>
    </w:div>
    <w:div w:id="1216163847">
      <w:bodyDiv w:val="1"/>
      <w:marLeft w:val="0"/>
      <w:marRight w:val="0"/>
      <w:marTop w:val="0"/>
      <w:marBottom w:val="0"/>
      <w:divBdr>
        <w:top w:val="none" w:sz="0" w:space="0" w:color="auto"/>
        <w:left w:val="none" w:sz="0" w:space="0" w:color="auto"/>
        <w:bottom w:val="none" w:sz="0" w:space="0" w:color="auto"/>
        <w:right w:val="none" w:sz="0" w:space="0" w:color="auto"/>
      </w:divBdr>
    </w:div>
    <w:div w:id="1276449552">
      <w:bodyDiv w:val="1"/>
      <w:marLeft w:val="0"/>
      <w:marRight w:val="0"/>
      <w:marTop w:val="0"/>
      <w:marBottom w:val="0"/>
      <w:divBdr>
        <w:top w:val="none" w:sz="0" w:space="0" w:color="auto"/>
        <w:left w:val="none" w:sz="0" w:space="0" w:color="auto"/>
        <w:bottom w:val="none" w:sz="0" w:space="0" w:color="auto"/>
        <w:right w:val="none" w:sz="0" w:space="0" w:color="auto"/>
      </w:divBdr>
    </w:div>
    <w:div w:id="1293050448">
      <w:bodyDiv w:val="1"/>
      <w:marLeft w:val="0"/>
      <w:marRight w:val="0"/>
      <w:marTop w:val="0"/>
      <w:marBottom w:val="0"/>
      <w:divBdr>
        <w:top w:val="none" w:sz="0" w:space="0" w:color="auto"/>
        <w:left w:val="none" w:sz="0" w:space="0" w:color="auto"/>
        <w:bottom w:val="none" w:sz="0" w:space="0" w:color="auto"/>
        <w:right w:val="none" w:sz="0" w:space="0" w:color="auto"/>
      </w:divBdr>
    </w:div>
    <w:div w:id="1296790878">
      <w:bodyDiv w:val="1"/>
      <w:marLeft w:val="0"/>
      <w:marRight w:val="0"/>
      <w:marTop w:val="0"/>
      <w:marBottom w:val="0"/>
      <w:divBdr>
        <w:top w:val="none" w:sz="0" w:space="0" w:color="auto"/>
        <w:left w:val="none" w:sz="0" w:space="0" w:color="auto"/>
        <w:bottom w:val="none" w:sz="0" w:space="0" w:color="auto"/>
        <w:right w:val="none" w:sz="0" w:space="0" w:color="auto"/>
      </w:divBdr>
    </w:div>
    <w:div w:id="1323199679">
      <w:bodyDiv w:val="1"/>
      <w:marLeft w:val="0"/>
      <w:marRight w:val="0"/>
      <w:marTop w:val="0"/>
      <w:marBottom w:val="0"/>
      <w:divBdr>
        <w:top w:val="none" w:sz="0" w:space="0" w:color="auto"/>
        <w:left w:val="none" w:sz="0" w:space="0" w:color="auto"/>
        <w:bottom w:val="none" w:sz="0" w:space="0" w:color="auto"/>
        <w:right w:val="none" w:sz="0" w:space="0" w:color="auto"/>
      </w:divBdr>
    </w:div>
    <w:div w:id="1334796239">
      <w:bodyDiv w:val="1"/>
      <w:marLeft w:val="0"/>
      <w:marRight w:val="0"/>
      <w:marTop w:val="0"/>
      <w:marBottom w:val="0"/>
      <w:divBdr>
        <w:top w:val="none" w:sz="0" w:space="0" w:color="auto"/>
        <w:left w:val="none" w:sz="0" w:space="0" w:color="auto"/>
        <w:bottom w:val="none" w:sz="0" w:space="0" w:color="auto"/>
        <w:right w:val="none" w:sz="0" w:space="0" w:color="auto"/>
      </w:divBdr>
    </w:div>
    <w:div w:id="1336876930">
      <w:bodyDiv w:val="1"/>
      <w:marLeft w:val="0"/>
      <w:marRight w:val="0"/>
      <w:marTop w:val="0"/>
      <w:marBottom w:val="0"/>
      <w:divBdr>
        <w:top w:val="none" w:sz="0" w:space="0" w:color="auto"/>
        <w:left w:val="none" w:sz="0" w:space="0" w:color="auto"/>
        <w:bottom w:val="none" w:sz="0" w:space="0" w:color="auto"/>
        <w:right w:val="none" w:sz="0" w:space="0" w:color="auto"/>
      </w:divBdr>
    </w:div>
    <w:div w:id="1348211470">
      <w:bodyDiv w:val="1"/>
      <w:marLeft w:val="0"/>
      <w:marRight w:val="0"/>
      <w:marTop w:val="0"/>
      <w:marBottom w:val="0"/>
      <w:divBdr>
        <w:top w:val="none" w:sz="0" w:space="0" w:color="auto"/>
        <w:left w:val="none" w:sz="0" w:space="0" w:color="auto"/>
        <w:bottom w:val="none" w:sz="0" w:space="0" w:color="auto"/>
        <w:right w:val="none" w:sz="0" w:space="0" w:color="auto"/>
      </w:divBdr>
    </w:div>
    <w:div w:id="1369374819">
      <w:bodyDiv w:val="1"/>
      <w:marLeft w:val="0"/>
      <w:marRight w:val="0"/>
      <w:marTop w:val="0"/>
      <w:marBottom w:val="0"/>
      <w:divBdr>
        <w:top w:val="none" w:sz="0" w:space="0" w:color="auto"/>
        <w:left w:val="none" w:sz="0" w:space="0" w:color="auto"/>
        <w:bottom w:val="none" w:sz="0" w:space="0" w:color="auto"/>
        <w:right w:val="none" w:sz="0" w:space="0" w:color="auto"/>
      </w:divBdr>
    </w:div>
    <w:div w:id="1401830681">
      <w:bodyDiv w:val="1"/>
      <w:marLeft w:val="0"/>
      <w:marRight w:val="0"/>
      <w:marTop w:val="0"/>
      <w:marBottom w:val="0"/>
      <w:divBdr>
        <w:top w:val="none" w:sz="0" w:space="0" w:color="auto"/>
        <w:left w:val="none" w:sz="0" w:space="0" w:color="auto"/>
        <w:bottom w:val="none" w:sz="0" w:space="0" w:color="auto"/>
        <w:right w:val="none" w:sz="0" w:space="0" w:color="auto"/>
      </w:divBdr>
    </w:div>
    <w:div w:id="1417241762">
      <w:bodyDiv w:val="1"/>
      <w:marLeft w:val="0"/>
      <w:marRight w:val="0"/>
      <w:marTop w:val="0"/>
      <w:marBottom w:val="0"/>
      <w:divBdr>
        <w:top w:val="none" w:sz="0" w:space="0" w:color="auto"/>
        <w:left w:val="none" w:sz="0" w:space="0" w:color="auto"/>
        <w:bottom w:val="none" w:sz="0" w:space="0" w:color="auto"/>
        <w:right w:val="none" w:sz="0" w:space="0" w:color="auto"/>
      </w:divBdr>
    </w:div>
    <w:div w:id="1457792669">
      <w:bodyDiv w:val="1"/>
      <w:marLeft w:val="0"/>
      <w:marRight w:val="0"/>
      <w:marTop w:val="0"/>
      <w:marBottom w:val="0"/>
      <w:divBdr>
        <w:top w:val="none" w:sz="0" w:space="0" w:color="auto"/>
        <w:left w:val="none" w:sz="0" w:space="0" w:color="auto"/>
        <w:bottom w:val="none" w:sz="0" w:space="0" w:color="auto"/>
        <w:right w:val="none" w:sz="0" w:space="0" w:color="auto"/>
      </w:divBdr>
    </w:div>
    <w:div w:id="1492210422">
      <w:bodyDiv w:val="1"/>
      <w:marLeft w:val="0"/>
      <w:marRight w:val="0"/>
      <w:marTop w:val="0"/>
      <w:marBottom w:val="0"/>
      <w:divBdr>
        <w:top w:val="none" w:sz="0" w:space="0" w:color="auto"/>
        <w:left w:val="none" w:sz="0" w:space="0" w:color="auto"/>
        <w:bottom w:val="none" w:sz="0" w:space="0" w:color="auto"/>
        <w:right w:val="none" w:sz="0" w:space="0" w:color="auto"/>
      </w:divBdr>
    </w:div>
    <w:div w:id="1512722477">
      <w:bodyDiv w:val="1"/>
      <w:marLeft w:val="0"/>
      <w:marRight w:val="0"/>
      <w:marTop w:val="0"/>
      <w:marBottom w:val="0"/>
      <w:divBdr>
        <w:top w:val="none" w:sz="0" w:space="0" w:color="auto"/>
        <w:left w:val="none" w:sz="0" w:space="0" w:color="auto"/>
        <w:bottom w:val="none" w:sz="0" w:space="0" w:color="auto"/>
        <w:right w:val="none" w:sz="0" w:space="0" w:color="auto"/>
      </w:divBdr>
    </w:div>
    <w:div w:id="1567258796">
      <w:bodyDiv w:val="1"/>
      <w:marLeft w:val="0"/>
      <w:marRight w:val="0"/>
      <w:marTop w:val="0"/>
      <w:marBottom w:val="0"/>
      <w:divBdr>
        <w:top w:val="none" w:sz="0" w:space="0" w:color="auto"/>
        <w:left w:val="none" w:sz="0" w:space="0" w:color="auto"/>
        <w:bottom w:val="none" w:sz="0" w:space="0" w:color="auto"/>
        <w:right w:val="none" w:sz="0" w:space="0" w:color="auto"/>
      </w:divBdr>
    </w:div>
    <w:div w:id="1570967171">
      <w:bodyDiv w:val="1"/>
      <w:marLeft w:val="0"/>
      <w:marRight w:val="0"/>
      <w:marTop w:val="0"/>
      <w:marBottom w:val="0"/>
      <w:divBdr>
        <w:top w:val="none" w:sz="0" w:space="0" w:color="auto"/>
        <w:left w:val="none" w:sz="0" w:space="0" w:color="auto"/>
        <w:bottom w:val="none" w:sz="0" w:space="0" w:color="auto"/>
        <w:right w:val="none" w:sz="0" w:space="0" w:color="auto"/>
      </w:divBdr>
    </w:div>
    <w:div w:id="1619331663">
      <w:bodyDiv w:val="1"/>
      <w:marLeft w:val="0"/>
      <w:marRight w:val="0"/>
      <w:marTop w:val="0"/>
      <w:marBottom w:val="0"/>
      <w:divBdr>
        <w:top w:val="none" w:sz="0" w:space="0" w:color="auto"/>
        <w:left w:val="none" w:sz="0" w:space="0" w:color="auto"/>
        <w:bottom w:val="none" w:sz="0" w:space="0" w:color="auto"/>
        <w:right w:val="none" w:sz="0" w:space="0" w:color="auto"/>
      </w:divBdr>
    </w:div>
    <w:div w:id="1637682130">
      <w:bodyDiv w:val="1"/>
      <w:marLeft w:val="0"/>
      <w:marRight w:val="0"/>
      <w:marTop w:val="0"/>
      <w:marBottom w:val="0"/>
      <w:divBdr>
        <w:top w:val="none" w:sz="0" w:space="0" w:color="auto"/>
        <w:left w:val="none" w:sz="0" w:space="0" w:color="auto"/>
        <w:bottom w:val="none" w:sz="0" w:space="0" w:color="auto"/>
        <w:right w:val="none" w:sz="0" w:space="0" w:color="auto"/>
      </w:divBdr>
    </w:div>
    <w:div w:id="1651594553">
      <w:bodyDiv w:val="1"/>
      <w:marLeft w:val="0"/>
      <w:marRight w:val="0"/>
      <w:marTop w:val="0"/>
      <w:marBottom w:val="0"/>
      <w:divBdr>
        <w:top w:val="none" w:sz="0" w:space="0" w:color="auto"/>
        <w:left w:val="none" w:sz="0" w:space="0" w:color="auto"/>
        <w:bottom w:val="none" w:sz="0" w:space="0" w:color="auto"/>
        <w:right w:val="none" w:sz="0" w:space="0" w:color="auto"/>
      </w:divBdr>
    </w:div>
    <w:div w:id="1655720272">
      <w:bodyDiv w:val="1"/>
      <w:marLeft w:val="0"/>
      <w:marRight w:val="0"/>
      <w:marTop w:val="0"/>
      <w:marBottom w:val="0"/>
      <w:divBdr>
        <w:top w:val="none" w:sz="0" w:space="0" w:color="auto"/>
        <w:left w:val="none" w:sz="0" w:space="0" w:color="auto"/>
        <w:bottom w:val="none" w:sz="0" w:space="0" w:color="auto"/>
        <w:right w:val="none" w:sz="0" w:space="0" w:color="auto"/>
      </w:divBdr>
    </w:div>
    <w:div w:id="1663310900">
      <w:bodyDiv w:val="1"/>
      <w:marLeft w:val="0"/>
      <w:marRight w:val="0"/>
      <w:marTop w:val="0"/>
      <w:marBottom w:val="0"/>
      <w:divBdr>
        <w:top w:val="none" w:sz="0" w:space="0" w:color="auto"/>
        <w:left w:val="none" w:sz="0" w:space="0" w:color="auto"/>
        <w:bottom w:val="none" w:sz="0" w:space="0" w:color="auto"/>
        <w:right w:val="none" w:sz="0" w:space="0" w:color="auto"/>
      </w:divBdr>
    </w:div>
    <w:div w:id="1669550884">
      <w:bodyDiv w:val="1"/>
      <w:marLeft w:val="0"/>
      <w:marRight w:val="0"/>
      <w:marTop w:val="0"/>
      <w:marBottom w:val="0"/>
      <w:divBdr>
        <w:top w:val="none" w:sz="0" w:space="0" w:color="auto"/>
        <w:left w:val="none" w:sz="0" w:space="0" w:color="auto"/>
        <w:bottom w:val="none" w:sz="0" w:space="0" w:color="auto"/>
        <w:right w:val="none" w:sz="0" w:space="0" w:color="auto"/>
      </w:divBdr>
    </w:div>
    <w:div w:id="1679650311">
      <w:bodyDiv w:val="1"/>
      <w:marLeft w:val="0"/>
      <w:marRight w:val="0"/>
      <w:marTop w:val="0"/>
      <w:marBottom w:val="0"/>
      <w:divBdr>
        <w:top w:val="none" w:sz="0" w:space="0" w:color="auto"/>
        <w:left w:val="none" w:sz="0" w:space="0" w:color="auto"/>
        <w:bottom w:val="none" w:sz="0" w:space="0" w:color="auto"/>
        <w:right w:val="none" w:sz="0" w:space="0" w:color="auto"/>
      </w:divBdr>
    </w:div>
    <w:div w:id="1705255191">
      <w:bodyDiv w:val="1"/>
      <w:marLeft w:val="0"/>
      <w:marRight w:val="0"/>
      <w:marTop w:val="0"/>
      <w:marBottom w:val="0"/>
      <w:divBdr>
        <w:top w:val="none" w:sz="0" w:space="0" w:color="auto"/>
        <w:left w:val="none" w:sz="0" w:space="0" w:color="auto"/>
        <w:bottom w:val="none" w:sz="0" w:space="0" w:color="auto"/>
        <w:right w:val="none" w:sz="0" w:space="0" w:color="auto"/>
      </w:divBdr>
    </w:div>
    <w:div w:id="1726754037">
      <w:bodyDiv w:val="1"/>
      <w:marLeft w:val="0"/>
      <w:marRight w:val="0"/>
      <w:marTop w:val="0"/>
      <w:marBottom w:val="0"/>
      <w:divBdr>
        <w:top w:val="none" w:sz="0" w:space="0" w:color="auto"/>
        <w:left w:val="none" w:sz="0" w:space="0" w:color="auto"/>
        <w:bottom w:val="none" w:sz="0" w:space="0" w:color="auto"/>
        <w:right w:val="none" w:sz="0" w:space="0" w:color="auto"/>
      </w:divBdr>
    </w:div>
    <w:div w:id="1743217889">
      <w:bodyDiv w:val="1"/>
      <w:marLeft w:val="0"/>
      <w:marRight w:val="0"/>
      <w:marTop w:val="0"/>
      <w:marBottom w:val="0"/>
      <w:divBdr>
        <w:top w:val="none" w:sz="0" w:space="0" w:color="auto"/>
        <w:left w:val="none" w:sz="0" w:space="0" w:color="auto"/>
        <w:bottom w:val="none" w:sz="0" w:space="0" w:color="auto"/>
        <w:right w:val="none" w:sz="0" w:space="0" w:color="auto"/>
      </w:divBdr>
    </w:div>
    <w:div w:id="1745911195">
      <w:bodyDiv w:val="1"/>
      <w:marLeft w:val="0"/>
      <w:marRight w:val="0"/>
      <w:marTop w:val="0"/>
      <w:marBottom w:val="0"/>
      <w:divBdr>
        <w:top w:val="none" w:sz="0" w:space="0" w:color="auto"/>
        <w:left w:val="none" w:sz="0" w:space="0" w:color="auto"/>
        <w:bottom w:val="none" w:sz="0" w:space="0" w:color="auto"/>
        <w:right w:val="none" w:sz="0" w:space="0" w:color="auto"/>
      </w:divBdr>
    </w:div>
    <w:div w:id="1768430011">
      <w:bodyDiv w:val="1"/>
      <w:marLeft w:val="0"/>
      <w:marRight w:val="0"/>
      <w:marTop w:val="0"/>
      <w:marBottom w:val="0"/>
      <w:divBdr>
        <w:top w:val="none" w:sz="0" w:space="0" w:color="auto"/>
        <w:left w:val="none" w:sz="0" w:space="0" w:color="auto"/>
        <w:bottom w:val="none" w:sz="0" w:space="0" w:color="auto"/>
        <w:right w:val="none" w:sz="0" w:space="0" w:color="auto"/>
      </w:divBdr>
    </w:div>
    <w:div w:id="1848709501">
      <w:bodyDiv w:val="1"/>
      <w:marLeft w:val="0"/>
      <w:marRight w:val="0"/>
      <w:marTop w:val="0"/>
      <w:marBottom w:val="0"/>
      <w:divBdr>
        <w:top w:val="none" w:sz="0" w:space="0" w:color="auto"/>
        <w:left w:val="none" w:sz="0" w:space="0" w:color="auto"/>
        <w:bottom w:val="none" w:sz="0" w:space="0" w:color="auto"/>
        <w:right w:val="none" w:sz="0" w:space="0" w:color="auto"/>
      </w:divBdr>
    </w:div>
    <w:div w:id="1849903491">
      <w:bodyDiv w:val="1"/>
      <w:marLeft w:val="0"/>
      <w:marRight w:val="0"/>
      <w:marTop w:val="0"/>
      <w:marBottom w:val="0"/>
      <w:divBdr>
        <w:top w:val="none" w:sz="0" w:space="0" w:color="auto"/>
        <w:left w:val="none" w:sz="0" w:space="0" w:color="auto"/>
        <w:bottom w:val="none" w:sz="0" w:space="0" w:color="auto"/>
        <w:right w:val="none" w:sz="0" w:space="0" w:color="auto"/>
      </w:divBdr>
    </w:div>
    <w:div w:id="1900363400">
      <w:bodyDiv w:val="1"/>
      <w:marLeft w:val="0"/>
      <w:marRight w:val="0"/>
      <w:marTop w:val="0"/>
      <w:marBottom w:val="0"/>
      <w:divBdr>
        <w:top w:val="none" w:sz="0" w:space="0" w:color="auto"/>
        <w:left w:val="none" w:sz="0" w:space="0" w:color="auto"/>
        <w:bottom w:val="none" w:sz="0" w:space="0" w:color="auto"/>
        <w:right w:val="none" w:sz="0" w:space="0" w:color="auto"/>
      </w:divBdr>
    </w:div>
    <w:div w:id="1917667914">
      <w:bodyDiv w:val="1"/>
      <w:marLeft w:val="0"/>
      <w:marRight w:val="0"/>
      <w:marTop w:val="0"/>
      <w:marBottom w:val="0"/>
      <w:divBdr>
        <w:top w:val="none" w:sz="0" w:space="0" w:color="auto"/>
        <w:left w:val="none" w:sz="0" w:space="0" w:color="auto"/>
        <w:bottom w:val="none" w:sz="0" w:space="0" w:color="auto"/>
        <w:right w:val="none" w:sz="0" w:space="0" w:color="auto"/>
      </w:divBdr>
    </w:div>
    <w:div w:id="1936597565">
      <w:bodyDiv w:val="1"/>
      <w:marLeft w:val="0"/>
      <w:marRight w:val="0"/>
      <w:marTop w:val="0"/>
      <w:marBottom w:val="0"/>
      <w:divBdr>
        <w:top w:val="none" w:sz="0" w:space="0" w:color="auto"/>
        <w:left w:val="none" w:sz="0" w:space="0" w:color="auto"/>
        <w:bottom w:val="none" w:sz="0" w:space="0" w:color="auto"/>
        <w:right w:val="none" w:sz="0" w:space="0" w:color="auto"/>
      </w:divBdr>
    </w:div>
    <w:div w:id="1968854225">
      <w:bodyDiv w:val="1"/>
      <w:marLeft w:val="0"/>
      <w:marRight w:val="0"/>
      <w:marTop w:val="0"/>
      <w:marBottom w:val="0"/>
      <w:divBdr>
        <w:top w:val="none" w:sz="0" w:space="0" w:color="auto"/>
        <w:left w:val="none" w:sz="0" w:space="0" w:color="auto"/>
        <w:bottom w:val="none" w:sz="0" w:space="0" w:color="auto"/>
        <w:right w:val="none" w:sz="0" w:space="0" w:color="auto"/>
      </w:divBdr>
    </w:div>
    <w:div w:id="1970276803">
      <w:bodyDiv w:val="1"/>
      <w:marLeft w:val="0"/>
      <w:marRight w:val="0"/>
      <w:marTop w:val="0"/>
      <w:marBottom w:val="0"/>
      <w:divBdr>
        <w:top w:val="none" w:sz="0" w:space="0" w:color="auto"/>
        <w:left w:val="none" w:sz="0" w:space="0" w:color="auto"/>
        <w:bottom w:val="none" w:sz="0" w:space="0" w:color="auto"/>
        <w:right w:val="none" w:sz="0" w:space="0" w:color="auto"/>
      </w:divBdr>
    </w:div>
    <w:div w:id="1974410863">
      <w:bodyDiv w:val="1"/>
      <w:marLeft w:val="0"/>
      <w:marRight w:val="0"/>
      <w:marTop w:val="0"/>
      <w:marBottom w:val="0"/>
      <w:divBdr>
        <w:top w:val="none" w:sz="0" w:space="0" w:color="auto"/>
        <w:left w:val="none" w:sz="0" w:space="0" w:color="auto"/>
        <w:bottom w:val="none" w:sz="0" w:space="0" w:color="auto"/>
        <w:right w:val="none" w:sz="0" w:space="0" w:color="auto"/>
      </w:divBdr>
    </w:div>
    <w:div w:id="2014186589">
      <w:bodyDiv w:val="1"/>
      <w:marLeft w:val="0"/>
      <w:marRight w:val="0"/>
      <w:marTop w:val="0"/>
      <w:marBottom w:val="0"/>
      <w:divBdr>
        <w:top w:val="none" w:sz="0" w:space="0" w:color="auto"/>
        <w:left w:val="none" w:sz="0" w:space="0" w:color="auto"/>
        <w:bottom w:val="none" w:sz="0" w:space="0" w:color="auto"/>
        <w:right w:val="none" w:sz="0" w:space="0" w:color="auto"/>
      </w:divBdr>
    </w:div>
    <w:div w:id="2030174685">
      <w:bodyDiv w:val="1"/>
      <w:marLeft w:val="0"/>
      <w:marRight w:val="0"/>
      <w:marTop w:val="0"/>
      <w:marBottom w:val="0"/>
      <w:divBdr>
        <w:top w:val="none" w:sz="0" w:space="0" w:color="auto"/>
        <w:left w:val="none" w:sz="0" w:space="0" w:color="auto"/>
        <w:bottom w:val="none" w:sz="0" w:space="0" w:color="auto"/>
        <w:right w:val="none" w:sz="0" w:space="0" w:color="auto"/>
      </w:divBdr>
    </w:div>
    <w:div w:id="2034072574">
      <w:bodyDiv w:val="1"/>
      <w:marLeft w:val="0"/>
      <w:marRight w:val="0"/>
      <w:marTop w:val="0"/>
      <w:marBottom w:val="0"/>
      <w:divBdr>
        <w:top w:val="none" w:sz="0" w:space="0" w:color="auto"/>
        <w:left w:val="none" w:sz="0" w:space="0" w:color="auto"/>
        <w:bottom w:val="none" w:sz="0" w:space="0" w:color="auto"/>
        <w:right w:val="none" w:sz="0" w:space="0" w:color="auto"/>
      </w:divBdr>
    </w:div>
    <w:div w:id="205168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tbAR7f_c-t3k59Eh1W86gw" TargetMode="External"/><Relationship Id="rId18" Type="http://schemas.openxmlformats.org/officeDocument/2006/relationships/hyperlink" Target="https://mp.weixin.qq.com/s/CiPBjmOcD1bjL6Iizmj-MA" TargetMode="External"/><Relationship Id="rId26" Type="http://schemas.openxmlformats.org/officeDocument/2006/relationships/hyperlink" Target="https://news.ustb.edu.cn/info/1121/58895.htm" TargetMode="External"/><Relationship Id="rId39" Type="http://schemas.openxmlformats.org/officeDocument/2006/relationships/hyperlink" Target="mailto:xyh@ustb.edu.cn" TargetMode="External"/><Relationship Id="rId21" Type="http://schemas.openxmlformats.org/officeDocument/2006/relationships/hyperlink" Target="https://news.ustb.edu.cn/info/1087/58753.htm" TargetMode="External"/><Relationship Id="rId34" Type="http://schemas.openxmlformats.org/officeDocument/2006/relationships/hyperlink" Target="https://news.ustb.edu.cn/info/1119/58843.ht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ws.ustb.edu.cn/info/1107/58900.htm" TargetMode="External"/><Relationship Id="rId20" Type="http://schemas.openxmlformats.org/officeDocument/2006/relationships/hyperlink" Target="https://mp.weixin.qq.com/s/xHcmtO5DscHbgBS2gjKqWw" TargetMode="External"/><Relationship Id="rId29" Type="http://schemas.openxmlformats.org/officeDocument/2006/relationships/hyperlink" Target="https://mp.weixin.qq.com/s/ccUgIrRMGdg7ySuZik8Gh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ustb.edu.cn/info/1087/58703.htm" TargetMode="External"/><Relationship Id="rId24" Type="http://schemas.openxmlformats.org/officeDocument/2006/relationships/hyperlink" Target="https://news.ustb.edu.cn/info/1087/58850.htm" TargetMode="External"/><Relationship Id="rId32" Type="http://schemas.openxmlformats.org/officeDocument/2006/relationships/hyperlink" Target="https://mp.weixin.qq.com/s/IY7xkHh9oezVJOAS5NpbVQ" TargetMode="External"/><Relationship Id="rId37" Type="http://schemas.openxmlformats.org/officeDocument/2006/relationships/hyperlink" Target="https://mp.weixin.qq.com/s/Tu9Fo_v0gKZJxBBSfCsMZA" TargetMode="External"/><Relationship Id="rId40"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news.ustb.edu.cn/info/1087/58859.htm" TargetMode="External"/><Relationship Id="rId23" Type="http://schemas.openxmlformats.org/officeDocument/2006/relationships/hyperlink" Target="https://news.ustb.edu.cn/info/1087/58763.htm" TargetMode="External"/><Relationship Id="rId28" Type="http://schemas.openxmlformats.org/officeDocument/2006/relationships/hyperlink" Target="https://mp.weixin.qq.com/s/OmQNhU3xW_KLM9t7dflbUQ" TargetMode="External"/><Relationship Id="rId36" Type="http://schemas.openxmlformats.org/officeDocument/2006/relationships/hyperlink" Target="https://news.ustb.edu.cn/info/1103/58833.htm" TargetMode="External"/><Relationship Id="rId10" Type="http://schemas.openxmlformats.org/officeDocument/2006/relationships/hyperlink" Target="https://news.ustb.edu.cn/info/1101/58710.htm" TargetMode="External"/><Relationship Id="rId19" Type="http://schemas.openxmlformats.org/officeDocument/2006/relationships/hyperlink" Target="https://news.ustb.edu.cn/info/1122/58812.htm" TargetMode="External"/><Relationship Id="rId31" Type="http://schemas.openxmlformats.org/officeDocument/2006/relationships/hyperlink" Target="https://mp.weixin.qq.com/s/cmwnXPTM0k9Juq1EV6MU0w" TargetMode="External"/><Relationship Id="rId4" Type="http://schemas.openxmlformats.org/officeDocument/2006/relationships/settings" Target="settings.xml"/><Relationship Id="rId9" Type="http://schemas.openxmlformats.org/officeDocument/2006/relationships/hyperlink" Target="https://mp.weixin.qq.com/s/tqMny23u8AiYSwE5TlBgVQ" TargetMode="External"/><Relationship Id="rId14" Type="http://schemas.openxmlformats.org/officeDocument/2006/relationships/hyperlink" Target="https://mp.weixin.qq.com/s/VQ1fdmX2Vnev143CHt9e4w" TargetMode="External"/><Relationship Id="rId22" Type="http://schemas.openxmlformats.org/officeDocument/2006/relationships/hyperlink" Target="https://mp.weixin.qq.com/s/t955vl5tQTkfW_F3XEdF2w" TargetMode="External"/><Relationship Id="rId27" Type="http://schemas.openxmlformats.org/officeDocument/2006/relationships/hyperlink" Target="https://news.ustb.edu.cn/info/1121/58897.htm" TargetMode="External"/><Relationship Id="rId30" Type="http://schemas.openxmlformats.org/officeDocument/2006/relationships/hyperlink" Target="https://mp.weixin.qq.com/s/WRpLMgD5ElZl4To3m6IknA" TargetMode="External"/><Relationship Id="rId35" Type="http://schemas.openxmlformats.org/officeDocument/2006/relationships/hyperlink" Target="https://mp.weixin.qq.com/s/VKjfCN6Gy_9DKqg4xqCuxw"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mp.weixin.qq.com/s/Zz5y9k5Hio8oPiw9yRGt7Q" TargetMode="External"/><Relationship Id="rId17" Type="http://schemas.openxmlformats.org/officeDocument/2006/relationships/hyperlink" Target="https://news.ustb.edu.cn/info/1120/58893.htm" TargetMode="External"/><Relationship Id="rId25" Type="http://schemas.openxmlformats.org/officeDocument/2006/relationships/hyperlink" Target="https://news.ustb.edu.cn/info/1087/58878.htm" TargetMode="External"/><Relationship Id="rId33" Type="http://schemas.openxmlformats.org/officeDocument/2006/relationships/hyperlink" Target="https://mp.weixin.qq.com/s/XGUV3QjZNBOncK5oEWbJwQ" TargetMode="External"/><Relationship Id="rId38" Type="http://schemas.openxmlformats.org/officeDocument/2006/relationships/image" Target="media/image2.jpeg"/></Relationships>
</file>

<file path=word/theme/theme1.xml><?xml version="1.0" encoding="utf-8"?>
<a:theme xmlns:a="http://schemas.openxmlformats.org/drawingml/2006/main" name="Office 主题​​">
  <a:themeElements>
    <a:clrScheme name="红橙色">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4D111-7D13-4180-8801-AA2CC85C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1089</Words>
  <Characters>6213</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赵梓杰</dc:creator>
  <cp:lastModifiedBy>赵梓杰</cp:lastModifiedBy>
  <cp:revision>2</cp:revision>
  <dcterms:created xsi:type="dcterms:W3CDTF">2023-07-30T05:30:00Z</dcterms:created>
  <dcterms:modified xsi:type="dcterms:W3CDTF">2023-07-30T05:30:00Z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9DCA869B6CE945B69FAAC6FB54620D30_12</vt:lpwstr>
  </property>
</Properties>
</file>